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254035" w14:textId="1195E447" w:rsidR="00EE5EA9" w:rsidRPr="004203DD" w:rsidRDefault="00EE5EA9">
      <w:pPr>
        <w:pBdr>
          <w:bottom w:val="single" w:sz="4" w:space="1" w:color="auto"/>
        </w:pBdr>
        <w:ind w:left="0"/>
        <w:rPr>
          <w:rFonts w:ascii="Calibri" w:hAnsi="Calibri" w:cs="Calibri"/>
          <w:spacing w:val="0"/>
          <w:sz w:val="24"/>
          <w:szCs w:val="24"/>
          <w:lang w:val="en-GB"/>
        </w:rPr>
      </w:pPr>
      <w:r w:rsidRPr="004203DD">
        <w:rPr>
          <w:rFonts w:ascii="Calibri" w:hAnsi="Calibri" w:cs="Calibri"/>
          <w:spacing w:val="0"/>
          <w:sz w:val="24"/>
          <w:szCs w:val="24"/>
          <w:lang w:val="en-GB"/>
        </w:rPr>
        <w:t>PRESS</w:t>
      </w:r>
      <w:r w:rsidR="00FB44E6" w:rsidRPr="004203DD">
        <w:rPr>
          <w:rFonts w:ascii="Calibri" w:hAnsi="Calibri" w:cs="Calibri"/>
          <w:spacing w:val="0"/>
          <w:sz w:val="24"/>
          <w:szCs w:val="24"/>
          <w:lang w:val="en-GB"/>
        </w:rPr>
        <w:t xml:space="preserve"> </w:t>
      </w:r>
      <w:r w:rsidRPr="004203DD">
        <w:rPr>
          <w:rFonts w:ascii="Calibri" w:hAnsi="Calibri" w:cs="Calibri"/>
          <w:spacing w:val="0"/>
          <w:sz w:val="24"/>
          <w:szCs w:val="24"/>
          <w:lang w:val="en-GB"/>
        </w:rPr>
        <w:t>INFORMATION</w:t>
      </w:r>
    </w:p>
    <w:p w14:paraId="3990BF52" w14:textId="77777777" w:rsidR="00FF369C" w:rsidRPr="004203DD" w:rsidRDefault="00FF369C">
      <w:pPr>
        <w:ind w:left="0"/>
        <w:rPr>
          <w:rFonts w:ascii="Calibri" w:hAnsi="Calibri" w:cs="Calibri"/>
          <w:spacing w:val="0"/>
          <w:sz w:val="16"/>
          <w:szCs w:val="16"/>
          <w:lang w:val="en-GB"/>
        </w:rPr>
      </w:pPr>
    </w:p>
    <w:p w14:paraId="01087E51" w14:textId="31C08A60" w:rsidR="00FF0631" w:rsidRPr="004203DD" w:rsidRDefault="00FB44E6" w:rsidP="00FF0631">
      <w:pPr>
        <w:widowControl w:val="0"/>
        <w:ind w:left="0"/>
        <w:rPr>
          <w:rFonts w:ascii="Calibri" w:hAnsi="Calibri" w:cs="Calibri"/>
          <w:i/>
          <w:spacing w:val="0"/>
          <w:lang w:val="en-GB"/>
        </w:rPr>
      </w:pPr>
      <w:r w:rsidRPr="004203DD">
        <w:rPr>
          <w:rFonts w:ascii="Calibri" w:hAnsi="Calibri" w:cs="Calibri"/>
          <w:i/>
          <w:spacing w:val="0"/>
          <w:lang w:val="en-GB"/>
        </w:rPr>
        <w:t>P</w:t>
      </w:r>
      <w:r w:rsidRPr="004203DD">
        <w:rPr>
          <w:rFonts w:ascii="Calibri" w:hAnsi="Calibri"/>
          <w:i/>
          <w:spacing w:val="0"/>
          <w:lang w:val="en-GB"/>
        </w:rPr>
        <w:t xml:space="preserve">ower </w:t>
      </w:r>
      <w:r w:rsidR="00C26CF5" w:rsidRPr="004203DD">
        <w:rPr>
          <w:rFonts w:ascii="Calibri" w:hAnsi="Calibri"/>
          <w:i/>
          <w:spacing w:val="0"/>
          <w:lang w:val="en-GB"/>
        </w:rPr>
        <w:t>T</w:t>
      </w:r>
      <w:r w:rsidRPr="004203DD">
        <w:rPr>
          <w:rFonts w:ascii="Calibri" w:hAnsi="Calibri"/>
          <w:i/>
          <w:spacing w:val="0"/>
          <w:lang w:val="en-GB"/>
        </w:rPr>
        <w:t xml:space="preserve">ransmission </w:t>
      </w:r>
      <w:r w:rsidR="00FF3E26" w:rsidRPr="004203DD">
        <w:rPr>
          <w:rFonts w:ascii="Calibri" w:hAnsi="Calibri" w:cs="Calibri"/>
          <w:i/>
          <w:spacing w:val="0"/>
          <w:lang w:val="en-GB"/>
        </w:rPr>
        <w:t xml:space="preserve">/ </w:t>
      </w:r>
      <w:r w:rsidR="00C26CF5" w:rsidRPr="004203DD">
        <w:rPr>
          <w:rFonts w:ascii="Calibri" w:hAnsi="Calibri" w:cs="Calibri"/>
          <w:i/>
          <w:spacing w:val="0"/>
          <w:lang w:val="en-GB"/>
        </w:rPr>
        <w:t xml:space="preserve">Design Engineering </w:t>
      </w:r>
      <w:r w:rsidR="00FF3E26" w:rsidRPr="004203DD">
        <w:rPr>
          <w:rFonts w:ascii="Calibri" w:hAnsi="Calibri" w:cs="Calibri"/>
          <w:i/>
          <w:spacing w:val="0"/>
          <w:lang w:val="en-GB"/>
        </w:rPr>
        <w:t>/</w:t>
      </w:r>
      <w:r w:rsidR="00AA3933" w:rsidRPr="004203DD">
        <w:rPr>
          <w:rFonts w:ascii="Calibri" w:hAnsi="Calibri" w:cs="Calibri"/>
          <w:i/>
          <w:spacing w:val="0"/>
          <w:lang w:val="en-GB"/>
        </w:rPr>
        <w:t xml:space="preserve"> </w:t>
      </w:r>
      <w:r w:rsidR="00C26CF5" w:rsidRPr="004203DD">
        <w:rPr>
          <w:rFonts w:ascii="Calibri" w:hAnsi="Calibri" w:cs="Calibri"/>
          <w:i/>
          <w:spacing w:val="0"/>
          <w:lang w:val="en-GB"/>
        </w:rPr>
        <w:t>S</w:t>
      </w:r>
      <w:r w:rsidR="00C26CF5" w:rsidRPr="004203DD">
        <w:rPr>
          <w:rFonts w:ascii="Calibri" w:hAnsi="Calibri" w:cs="Calibri"/>
          <w:i/>
          <w:spacing w:val="-2"/>
          <w:lang w:val="en-GB"/>
        </w:rPr>
        <w:t>upplier</w:t>
      </w:r>
      <w:r w:rsidR="00C26CF5" w:rsidRPr="004203DD">
        <w:rPr>
          <w:rFonts w:ascii="Calibri" w:hAnsi="Calibri" w:cs="Calibri"/>
          <w:i/>
          <w:spacing w:val="0"/>
          <w:lang w:val="en-GB"/>
        </w:rPr>
        <w:t xml:space="preserve"> </w:t>
      </w:r>
      <w:r w:rsidR="000719D7" w:rsidRPr="004203DD">
        <w:rPr>
          <w:rFonts w:ascii="Calibri" w:hAnsi="Calibri" w:cs="Calibri"/>
          <w:i/>
          <w:spacing w:val="0"/>
          <w:lang w:val="en-GB"/>
        </w:rPr>
        <w:t>/</w:t>
      </w:r>
      <w:r w:rsidR="00B14D09" w:rsidRPr="004203DD">
        <w:rPr>
          <w:rFonts w:ascii="Calibri" w:hAnsi="Calibri" w:cs="Calibri"/>
          <w:i/>
          <w:spacing w:val="0"/>
          <w:lang w:val="en-GB"/>
        </w:rPr>
        <w:t xml:space="preserve"> </w:t>
      </w:r>
      <w:r w:rsidR="00C26CF5" w:rsidRPr="004203DD">
        <w:rPr>
          <w:rFonts w:ascii="Calibri" w:hAnsi="Calibri" w:cs="Calibri"/>
          <w:i/>
          <w:spacing w:val="0"/>
          <w:lang w:val="en-GB"/>
        </w:rPr>
        <w:t xml:space="preserve">Food Technology </w:t>
      </w:r>
      <w:r w:rsidR="000719D7" w:rsidRPr="004203DD">
        <w:rPr>
          <w:rFonts w:ascii="Calibri" w:hAnsi="Calibri" w:cs="Calibri"/>
          <w:i/>
          <w:spacing w:val="0"/>
          <w:lang w:val="en-GB"/>
        </w:rPr>
        <w:t xml:space="preserve">/ </w:t>
      </w:r>
      <w:r w:rsidR="00C26CF5" w:rsidRPr="004203DD">
        <w:rPr>
          <w:rFonts w:ascii="Calibri" w:hAnsi="Calibri" w:cs="Calibri"/>
          <w:i/>
          <w:spacing w:val="0"/>
          <w:lang w:val="en-GB"/>
        </w:rPr>
        <w:t>Pharmaceutical Technology / Packaging Technology</w:t>
      </w:r>
    </w:p>
    <w:p w14:paraId="3DE28E84" w14:textId="77777777" w:rsidR="00FF0631" w:rsidRPr="004203DD" w:rsidRDefault="00FF0631" w:rsidP="00FF0631">
      <w:pPr>
        <w:widowControl w:val="0"/>
        <w:ind w:left="0"/>
        <w:rPr>
          <w:rFonts w:ascii="Calibri" w:hAnsi="Calibri" w:cs="Calibri"/>
          <w:i/>
          <w:spacing w:val="0"/>
          <w:lang w:val="en-GB"/>
        </w:rPr>
      </w:pPr>
    </w:p>
    <w:p w14:paraId="3782346C" w14:textId="5CB79E54" w:rsidR="00EE5EA9" w:rsidRPr="004203DD" w:rsidRDefault="00343D3C" w:rsidP="00FF0631">
      <w:pPr>
        <w:widowControl w:val="0"/>
        <w:spacing w:after="120"/>
        <w:ind w:left="0"/>
        <w:rPr>
          <w:rFonts w:ascii="Calibri" w:hAnsi="Calibri" w:cs="Calibri"/>
          <w:b/>
          <w:bCs/>
          <w:i/>
          <w:spacing w:val="-2"/>
          <w:sz w:val="40"/>
          <w:szCs w:val="40"/>
          <w:lang w:val="en-GB"/>
        </w:rPr>
      </w:pPr>
      <w:r w:rsidRPr="004203DD">
        <w:rPr>
          <w:rFonts w:ascii="Calibri" w:hAnsi="Calibri" w:cs="Calibri"/>
          <w:b/>
          <w:bCs/>
          <w:spacing w:val="-2"/>
          <w:sz w:val="40"/>
          <w:szCs w:val="40"/>
          <w:lang w:val="en-GB"/>
        </w:rPr>
        <w:t>In case of direct contact in stainless steel</w:t>
      </w:r>
    </w:p>
    <w:p w14:paraId="1921E9B4" w14:textId="02620C0C" w:rsidR="00574F43" w:rsidRPr="004203DD" w:rsidRDefault="00343D3C" w:rsidP="00FF0631">
      <w:pPr>
        <w:pStyle w:val="berschrift2"/>
        <w:keepNext w:val="0"/>
        <w:widowControl w:val="0"/>
        <w:spacing w:after="240" w:line="240" w:lineRule="auto"/>
        <w:rPr>
          <w:rFonts w:ascii="Calibri" w:hAnsi="Calibri" w:cs="Calibri"/>
          <w:sz w:val="24"/>
          <w:szCs w:val="24"/>
          <w:lang w:val="en-GB"/>
        </w:rPr>
      </w:pPr>
      <w:r w:rsidRPr="004203DD">
        <w:rPr>
          <w:rFonts w:ascii="Calibri" w:hAnsi="Calibri" w:cs="Calibri"/>
          <w:sz w:val="24"/>
          <w:szCs w:val="24"/>
          <w:lang w:val="en-GB"/>
        </w:rPr>
        <w:t>Shaft-hub connections from RINGSPANN prove themselves in the food industry</w:t>
      </w:r>
    </w:p>
    <w:p w14:paraId="61337E19" w14:textId="72451314" w:rsidR="000518B0" w:rsidRPr="004203DD" w:rsidRDefault="00343D3C" w:rsidP="00017262">
      <w:pPr>
        <w:pStyle w:val="berschrift2"/>
        <w:keepNext w:val="0"/>
        <w:widowControl w:val="0"/>
        <w:spacing w:after="120"/>
        <w:rPr>
          <w:rFonts w:ascii="Calibri" w:hAnsi="Calibri" w:cs="Calibri"/>
          <w:spacing w:val="-2"/>
          <w:sz w:val="21"/>
          <w:szCs w:val="21"/>
          <w:lang w:val="en-GB"/>
        </w:rPr>
      </w:pPr>
      <w:r w:rsidRPr="004203DD">
        <w:rPr>
          <w:rFonts w:ascii="Calibri" w:hAnsi="Calibri" w:cs="Calibri"/>
          <w:spacing w:val="-2"/>
          <w:sz w:val="21"/>
          <w:szCs w:val="21"/>
          <w:lang w:val="en-GB"/>
        </w:rPr>
        <w:t>RINGSPANN is currently equipping plant manufacturers in the Food &amp; Packaging market segment with high-quality shaft-hub connections on an increasing scale. Designers in the industry can choose between the standard series of the RLK family or stainless steel shrink discs and nickel-plated clamping sets or even OEM-specific special solutions. Typical applications for these machine elements include the drive trains of agitators, conveying and mixing systems as well as filling and packaging systems</w:t>
      </w:r>
      <w:r w:rsidR="00760BE2" w:rsidRPr="004203DD">
        <w:rPr>
          <w:rFonts w:ascii="Calibri" w:hAnsi="Calibri" w:cs="Calibri"/>
          <w:spacing w:val="-2"/>
          <w:sz w:val="21"/>
          <w:szCs w:val="21"/>
          <w:lang w:val="en-GB"/>
        </w:rPr>
        <w:t>.</w:t>
      </w:r>
    </w:p>
    <w:p w14:paraId="3C896DC2" w14:textId="14DFC11D" w:rsidR="004D47D6" w:rsidRPr="004203DD" w:rsidRDefault="00343D3C" w:rsidP="00017262">
      <w:pPr>
        <w:pStyle w:val="berschrift2"/>
        <w:keepNext w:val="0"/>
        <w:widowControl w:val="0"/>
        <w:spacing w:after="120"/>
        <w:rPr>
          <w:rFonts w:ascii="Calibri" w:hAnsi="Calibri" w:cs="Calibri"/>
          <w:b w:val="0"/>
          <w:bCs w:val="0"/>
          <w:spacing w:val="-2"/>
          <w:sz w:val="21"/>
          <w:szCs w:val="21"/>
          <w:lang w:val="en-GB"/>
        </w:rPr>
      </w:pPr>
      <w:r w:rsidRPr="004203DD">
        <w:rPr>
          <w:rFonts w:ascii="Calibri" w:hAnsi="Calibri" w:cs="Calibri"/>
          <w:b w:val="0"/>
          <w:bCs w:val="0"/>
          <w:i/>
          <w:iCs/>
          <w:spacing w:val="-2"/>
          <w:sz w:val="21"/>
          <w:szCs w:val="21"/>
          <w:lang w:val="en-GB"/>
        </w:rPr>
        <w:t xml:space="preserve">Bad Homburg, </w:t>
      </w:r>
      <w:r w:rsidR="00F60FE8">
        <w:rPr>
          <w:rFonts w:ascii="Calibri" w:hAnsi="Calibri" w:cs="Calibri"/>
          <w:b w:val="0"/>
          <w:bCs w:val="0"/>
          <w:i/>
          <w:iCs/>
          <w:spacing w:val="-2"/>
          <w:sz w:val="21"/>
          <w:szCs w:val="21"/>
          <w:lang w:val="en-GB"/>
        </w:rPr>
        <w:t>November</w:t>
      </w:r>
      <w:r w:rsidRPr="004203DD">
        <w:rPr>
          <w:rFonts w:ascii="Calibri" w:hAnsi="Calibri" w:cs="Calibri"/>
          <w:b w:val="0"/>
          <w:bCs w:val="0"/>
          <w:i/>
          <w:iCs/>
          <w:spacing w:val="-2"/>
          <w:sz w:val="21"/>
          <w:szCs w:val="21"/>
          <w:lang w:val="en-GB"/>
        </w:rPr>
        <w:t xml:space="preserve"> 2023. – </w:t>
      </w:r>
      <w:r w:rsidRPr="004203DD">
        <w:rPr>
          <w:rFonts w:ascii="Calibri" w:hAnsi="Calibri" w:cs="Calibri"/>
          <w:b w:val="0"/>
          <w:bCs w:val="0"/>
          <w:spacing w:val="-2"/>
          <w:sz w:val="21"/>
          <w:szCs w:val="21"/>
          <w:lang w:val="en-GB"/>
        </w:rPr>
        <w:t xml:space="preserve">RINGSPANN’s frictional shrink discs and cone clamping elements are currently attracting increasing interest from designers of food packaging and processing systems. “This may be primarily due to the fact that we have gradually expanded the range in this part of our one-stop shop for industrial drive technology and already optimized numerous series some time ago using an improved frictional connection calculation method,” explains Marvin </w:t>
      </w:r>
      <w:proofErr w:type="spellStart"/>
      <w:r w:rsidRPr="004203DD">
        <w:rPr>
          <w:rFonts w:ascii="Calibri" w:hAnsi="Calibri" w:cs="Calibri"/>
          <w:b w:val="0"/>
          <w:bCs w:val="0"/>
          <w:spacing w:val="-2"/>
          <w:sz w:val="21"/>
          <w:szCs w:val="21"/>
          <w:lang w:val="en-GB"/>
        </w:rPr>
        <w:t>Raquet</w:t>
      </w:r>
      <w:proofErr w:type="spellEnd"/>
      <w:r w:rsidRPr="004203DD">
        <w:rPr>
          <w:rFonts w:ascii="Calibri" w:hAnsi="Calibri" w:cs="Calibri"/>
          <w:b w:val="0"/>
          <w:bCs w:val="0"/>
          <w:spacing w:val="-2"/>
          <w:sz w:val="21"/>
          <w:szCs w:val="21"/>
          <w:lang w:val="en-GB"/>
        </w:rPr>
        <w:t xml:space="preserve">, Product Manager for RINGSPANN's shaft-hub connections. Another reason for this development is likely to be that, in addition to the catalogue series of its RLK line, the company is increasingly also producing stainless steel shrink discs, nickel-plated clamping sets and custom-made products. With this wide range of products, it can supply designers in the Food &amp; Packaging sector with shaft-hub connections for drive systems that do not come into direct contact with food, as well as shrink discs and cone clamping elements for drive units that come into direct contact with food. “With the ability to meet specific OEM requirements, we are also an attractive innovation partner for plant manufacturers in the food industry,” says Marvin </w:t>
      </w:r>
      <w:proofErr w:type="spellStart"/>
      <w:r w:rsidRPr="004203DD">
        <w:rPr>
          <w:rFonts w:ascii="Calibri" w:hAnsi="Calibri" w:cs="Calibri"/>
          <w:b w:val="0"/>
          <w:bCs w:val="0"/>
          <w:spacing w:val="-2"/>
          <w:sz w:val="21"/>
          <w:szCs w:val="21"/>
          <w:lang w:val="en-GB"/>
        </w:rPr>
        <w:t>Raquet</w:t>
      </w:r>
      <w:proofErr w:type="spellEnd"/>
      <w:r w:rsidR="004D47D6" w:rsidRPr="004203DD">
        <w:rPr>
          <w:rFonts w:ascii="Calibri" w:hAnsi="Calibri" w:cs="Calibri"/>
          <w:b w:val="0"/>
          <w:bCs w:val="0"/>
          <w:spacing w:val="-2"/>
          <w:sz w:val="21"/>
          <w:szCs w:val="21"/>
          <w:lang w:val="en-GB"/>
        </w:rPr>
        <w:t>.</w:t>
      </w:r>
    </w:p>
    <w:p w14:paraId="3B3B6E53" w14:textId="056274DB" w:rsidR="004D47D6" w:rsidRPr="004203DD" w:rsidRDefault="00343D3C" w:rsidP="00017262">
      <w:pPr>
        <w:pStyle w:val="berschrift2"/>
        <w:keepNext w:val="0"/>
        <w:widowControl w:val="0"/>
        <w:spacing w:after="120"/>
        <w:rPr>
          <w:rFonts w:ascii="Calibri" w:hAnsi="Calibri" w:cs="Calibri"/>
          <w:spacing w:val="-2"/>
          <w:sz w:val="21"/>
          <w:szCs w:val="21"/>
          <w:lang w:val="en-GB"/>
        </w:rPr>
      </w:pPr>
      <w:r w:rsidRPr="004203DD">
        <w:rPr>
          <w:rFonts w:ascii="Calibri" w:hAnsi="Calibri" w:cs="Calibri"/>
          <w:spacing w:val="-2"/>
          <w:sz w:val="21"/>
          <w:szCs w:val="21"/>
          <w:lang w:val="en-GB"/>
        </w:rPr>
        <w:t>Solutions for internal and external tension</w:t>
      </w:r>
    </w:p>
    <w:p w14:paraId="4962DBC8" w14:textId="06F123B0" w:rsidR="004D47D6" w:rsidRPr="004203DD" w:rsidRDefault="004203DD" w:rsidP="00017262">
      <w:pPr>
        <w:pStyle w:val="berschrift2"/>
        <w:keepNext w:val="0"/>
        <w:widowControl w:val="0"/>
        <w:spacing w:after="120"/>
        <w:rPr>
          <w:rFonts w:ascii="Calibri" w:hAnsi="Calibri" w:cs="Calibri"/>
          <w:b w:val="0"/>
          <w:bCs w:val="0"/>
          <w:spacing w:val="-2"/>
          <w:sz w:val="21"/>
          <w:szCs w:val="21"/>
          <w:lang w:val="en-GB"/>
        </w:rPr>
      </w:pPr>
      <w:r w:rsidRPr="004203DD">
        <w:rPr>
          <w:rFonts w:ascii="Calibri" w:hAnsi="Calibri" w:cs="Calibri"/>
          <w:b w:val="0"/>
          <w:bCs w:val="0"/>
          <w:spacing w:val="-2"/>
          <w:sz w:val="21"/>
          <w:szCs w:val="21"/>
          <w:lang w:val="en-GB"/>
        </w:rPr>
        <w:t>Currently, it is primarily the drive systems of belt conveyors, agitators and mixers, as well as beverage filling and food packaging systems, in which the shaft-hub connections from RINGSPANN are installed. The shrink discs of the RLK family are used for the realization of backlash-free external clamping connections of hollow shafts (or hubs) on shafts, while the RLK cone clamping elements serve as backlash-free internal clamping connections of hubs on shafts. Depending on the version, the shrink discs transmit torques of up to 4,025,000 Nm, while the torque capacities of the cone clamping sets range up to 1,701,000 Nm. These two parameters alone give an idea that RINGSPANN currently covers all conceivable applications in the food &amp; packaging sector with the technical range of its shaft-hub connections. The diameters of the shafts</w:t>
      </w:r>
      <w:bookmarkStart w:id="0" w:name="_GoBack"/>
      <w:bookmarkEnd w:id="0"/>
      <w:r w:rsidRPr="004203DD">
        <w:rPr>
          <w:rFonts w:ascii="Calibri" w:hAnsi="Calibri" w:cs="Calibri"/>
          <w:b w:val="0"/>
          <w:bCs w:val="0"/>
          <w:spacing w:val="-2"/>
          <w:sz w:val="21"/>
          <w:szCs w:val="21"/>
          <w:lang w:val="en-GB"/>
        </w:rPr>
        <w:t xml:space="preserve"> may be between 6 and 620 mm in the standard segment. With the exception of the RLK 300 type, all shrink discs and clamping sets are actuated with </w:t>
      </w:r>
      <w:r w:rsidRPr="004203DD">
        <w:rPr>
          <w:rFonts w:ascii="Calibri" w:hAnsi="Calibri" w:cs="Calibri"/>
          <w:b w:val="0"/>
          <w:bCs w:val="0"/>
          <w:spacing w:val="-2"/>
          <w:sz w:val="21"/>
          <w:szCs w:val="21"/>
          <w:lang w:val="en-GB"/>
        </w:rPr>
        <w:lastRenderedPageBreak/>
        <w:t xml:space="preserve">integrated screws. With a few exceptions, they centre the hub to the shaft and do not cause any axial misalignment of the hub during the clamping process. “These are factors that make our shaft-hub connections practical plug-and-play solutions that can be installed quickly without additional design effort,” explains Marvin </w:t>
      </w:r>
      <w:proofErr w:type="spellStart"/>
      <w:r w:rsidRPr="004203DD">
        <w:rPr>
          <w:rFonts w:ascii="Calibri" w:hAnsi="Calibri" w:cs="Calibri"/>
          <w:b w:val="0"/>
          <w:bCs w:val="0"/>
          <w:spacing w:val="-2"/>
          <w:sz w:val="21"/>
          <w:szCs w:val="21"/>
          <w:lang w:val="en-GB"/>
        </w:rPr>
        <w:t>Raquet</w:t>
      </w:r>
      <w:proofErr w:type="spellEnd"/>
      <w:r w:rsidR="00997074" w:rsidRPr="004203DD">
        <w:rPr>
          <w:rFonts w:ascii="Calibri" w:hAnsi="Calibri" w:cs="Calibri"/>
          <w:b w:val="0"/>
          <w:bCs w:val="0"/>
          <w:spacing w:val="-2"/>
          <w:sz w:val="21"/>
          <w:szCs w:val="21"/>
          <w:lang w:val="en-GB"/>
        </w:rPr>
        <w:t>.</w:t>
      </w:r>
    </w:p>
    <w:p w14:paraId="53C27B56" w14:textId="4EC2F22C" w:rsidR="004D47D6" w:rsidRPr="004203DD" w:rsidRDefault="004203DD" w:rsidP="00017262">
      <w:pPr>
        <w:pStyle w:val="berschrift2"/>
        <w:keepNext w:val="0"/>
        <w:widowControl w:val="0"/>
        <w:spacing w:after="120"/>
        <w:rPr>
          <w:rFonts w:ascii="Calibri" w:hAnsi="Calibri" w:cs="Calibri"/>
          <w:spacing w:val="-2"/>
          <w:sz w:val="21"/>
          <w:szCs w:val="21"/>
          <w:lang w:val="en-GB"/>
        </w:rPr>
      </w:pPr>
      <w:r w:rsidRPr="004203DD">
        <w:rPr>
          <w:rFonts w:ascii="Calibri" w:hAnsi="Calibri" w:cs="Calibri"/>
          <w:spacing w:val="-2"/>
          <w:sz w:val="21"/>
          <w:szCs w:val="21"/>
          <w:lang w:val="en-GB"/>
        </w:rPr>
        <w:t>In stainless steel or with nickel-plated surfaces</w:t>
      </w:r>
    </w:p>
    <w:p w14:paraId="11DFA7DC" w14:textId="7213C490" w:rsidR="00023115" w:rsidRPr="004203DD" w:rsidRDefault="004203DD" w:rsidP="00017262">
      <w:pPr>
        <w:pStyle w:val="berschrift2"/>
        <w:keepNext w:val="0"/>
        <w:widowControl w:val="0"/>
        <w:spacing w:after="120"/>
        <w:rPr>
          <w:rFonts w:ascii="Calibri" w:hAnsi="Calibri" w:cs="Calibri"/>
          <w:b w:val="0"/>
          <w:bCs w:val="0"/>
          <w:spacing w:val="-2"/>
          <w:sz w:val="21"/>
          <w:szCs w:val="21"/>
          <w:lang w:val="en-GB"/>
        </w:rPr>
      </w:pPr>
      <w:r w:rsidRPr="004203DD">
        <w:rPr>
          <w:rFonts w:ascii="Calibri" w:hAnsi="Calibri" w:cs="Calibri"/>
          <w:b w:val="0"/>
          <w:bCs w:val="0"/>
          <w:spacing w:val="-2"/>
          <w:sz w:val="21"/>
          <w:szCs w:val="21"/>
          <w:lang w:val="en-GB"/>
        </w:rPr>
        <w:t>While the steel shaft-hub connections of the RLK line from RINGSPANN are an economical solution for drive systems in the non-food-carrying sector, the corrosion-resistant stainless steel shrink discs of the RLK 603 K series and the nickel-coated cone clamping sets of the RLK 110 K series prove to be the first choice for drive trains that come into contact with food</w:t>
      </w:r>
      <w:r w:rsidR="000C67EA" w:rsidRPr="004203DD">
        <w:rPr>
          <w:rFonts w:ascii="Calibri" w:hAnsi="Calibri" w:cs="Calibri"/>
          <w:b w:val="0"/>
          <w:bCs w:val="0"/>
          <w:spacing w:val="-2"/>
          <w:sz w:val="21"/>
          <w:szCs w:val="21"/>
          <w:lang w:val="en-GB"/>
        </w:rPr>
        <w:t>.</w:t>
      </w:r>
    </w:p>
    <w:p w14:paraId="47D180AD" w14:textId="65C3176C" w:rsidR="00291900" w:rsidRPr="004203DD" w:rsidRDefault="004203DD" w:rsidP="00017262">
      <w:pPr>
        <w:pStyle w:val="berschrift2"/>
        <w:keepNext w:val="0"/>
        <w:widowControl w:val="0"/>
        <w:spacing w:after="120"/>
        <w:rPr>
          <w:rFonts w:ascii="Calibri" w:hAnsi="Calibri" w:cs="Calibri"/>
          <w:b w:val="0"/>
          <w:bCs w:val="0"/>
          <w:spacing w:val="-2"/>
          <w:sz w:val="21"/>
          <w:szCs w:val="21"/>
          <w:lang w:val="en-GB"/>
        </w:rPr>
      </w:pPr>
      <w:r w:rsidRPr="004203DD">
        <w:rPr>
          <w:rFonts w:ascii="Calibri" w:hAnsi="Calibri" w:cs="Calibri"/>
          <w:b w:val="0"/>
          <w:bCs w:val="0"/>
          <w:spacing w:val="-2"/>
          <w:sz w:val="21"/>
          <w:szCs w:val="21"/>
          <w:lang w:val="en-GB"/>
        </w:rPr>
        <w:t>The stainless steel RLK 603 K is designed as a three-part assembly with which hollow shafts or hubs with outer diameters from 24 mm to 175 mm can be clamped on rotating shafts. It transmits torques from 170 Nm to 23,000 Nm. Such a premium shrink disc is, for example, part of a rotationally adjustable attachment of a beater to the gearbox of a hygiene-sensitive screening plant for baking agent conditioning. “The design of the shrink disc and all screws in stainless steel allows the realization of a drive solution that is easy to maintain and clean,” explains</w:t>
      </w:r>
      <w:r w:rsidRPr="004203DD">
        <w:rPr>
          <w:rFonts w:ascii="Calibri" w:hAnsi="Calibri" w:cs="Calibri"/>
          <w:spacing w:val="-2"/>
          <w:sz w:val="21"/>
          <w:szCs w:val="21"/>
          <w:lang w:val="en-GB"/>
        </w:rPr>
        <w:t xml:space="preserve"> </w:t>
      </w:r>
      <w:r w:rsidRPr="004203DD">
        <w:rPr>
          <w:rFonts w:ascii="Calibri" w:hAnsi="Calibri" w:cs="Calibri"/>
          <w:b w:val="0"/>
          <w:bCs w:val="0"/>
          <w:spacing w:val="-2"/>
          <w:sz w:val="21"/>
          <w:szCs w:val="21"/>
          <w:lang w:val="en-GB"/>
        </w:rPr>
        <w:t xml:space="preserve">Marvin </w:t>
      </w:r>
      <w:proofErr w:type="spellStart"/>
      <w:r w:rsidRPr="004203DD">
        <w:rPr>
          <w:rFonts w:ascii="Calibri" w:hAnsi="Calibri" w:cs="Calibri"/>
          <w:b w:val="0"/>
          <w:bCs w:val="0"/>
          <w:spacing w:val="-2"/>
          <w:sz w:val="21"/>
          <w:szCs w:val="21"/>
          <w:lang w:val="en-GB"/>
        </w:rPr>
        <w:t>Raquet</w:t>
      </w:r>
      <w:proofErr w:type="spellEnd"/>
      <w:r w:rsidR="004F3693" w:rsidRPr="004203DD">
        <w:rPr>
          <w:rFonts w:ascii="Calibri" w:hAnsi="Calibri" w:cs="Calibri"/>
          <w:b w:val="0"/>
          <w:bCs w:val="0"/>
          <w:spacing w:val="-2"/>
          <w:sz w:val="21"/>
          <w:szCs w:val="21"/>
          <w:lang w:val="en-GB"/>
        </w:rPr>
        <w:t>.</w:t>
      </w:r>
      <w:r w:rsidR="003E1BDE" w:rsidRPr="004203DD">
        <w:rPr>
          <w:rFonts w:ascii="Calibri" w:hAnsi="Calibri" w:cs="Calibri"/>
          <w:b w:val="0"/>
          <w:bCs w:val="0"/>
          <w:spacing w:val="-2"/>
          <w:sz w:val="21"/>
          <w:szCs w:val="21"/>
          <w:lang w:val="en-GB"/>
        </w:rPr>
        <w:t xml:space="preserve"> </w:t>
      </w:r>
    </w:p>
    <w:p w14:paraId="34F02379" w14:textId="22545535" w:rsidR="005746B2" w:rsidRPr="004203DD" w:rsidRDefault="004203DD" w:rsidP="00017262">
      <w:pPr>
        <w:pStyle w:val="berschrift2"/>
        <w:keepNext w:val="0"/>
        <w:widowControl w:val="0"/>
        <w:spacing w:after="120"/>
        <w:rPr>
          <w:rFonts w:ascii="Calibri" w:hAnsi="Calibri" w:cs="Calibri"/>
          <w:b w:val="0"/>
          <w:bCs w:val="0"/>
          <w:spacing w:val="-2"/>
          <w:sz w:val="21"/>
          <w:szCs w:val="21"/>
          <w:lang w:val="en-GB"/>
        </w:rPr>
      </w:pPr>
      <w:r w:rsidRPr="004203DD">
        <w:rPr>
          <w:rFonts w:ascii="Calibri" w:hAnsi="Calibri" w:cs="Calibri"/>
          <w:b w:val="0"/>
          <w:bCs w:val="0"/>
          <w:spacing w:val="-2"/>
          <w:sz w:val="21"/>
          <w:szCs w:val="21"/>
          <w:lang w:val="en-GB"/>
        </w:rPr>
        <w:t xml:space="preserve">The cone clamping elements of the RLK 110 K series, which are suitable as internal clamping connections for shafts with diameters from 19 mm to 60 mm, already have nickel-plated surfaces as standard. This allows torques between 190 Nm and 2,800 Nm to be transmitted, whereby these clamping elements from RINGSPANN are particularly well suited for hubs with smaller outer diameters thanks to their radially flat height. The nickel coating with a standard thickness of 35 </w:t>
      </w:r>
      <w:proofErr w:type="spellStart"/>
      <w:r w:rsidRPr="004203DD">
        <w:rPr>
          <w:rFonts w:ascii="Calibri" w:hAnsi="Calibri" w:cs="Calibri"/>
          <w:b w:val="0"/>
          <w:bCs w:val="0"/>
          <w:spacing w:val="-2"/>
          <w:sz w:val="21"/>
          <w:szCs w:val="21"/>
          <w:lang w:val="en-GB"/>
        </w:rPr>
        <w:t>μm</w:t>
      </w:r>
      <w:proofErr w:type="spellEnd"/>
      <w:r w:rsidRPr="004203DD">
        <w:rPr>
          <w:rFonts w:ascii="Calibri" w:hAnsi="Calibri" w:cs="Calibri"/>
          <w:b w:val="0"/>
          <w:bCs w:val="0"/>
          <w:spacing w:val="-2"/>
          <w:sz w:val="21"/>
          <w:szCs w:val="21"/>
          <w:lang w:val="en-GB"/>
        </w:rPr>
        <w:t xml:space="preserve"> gives them high corrosion resistance in accordance with DIN 50021. If only less corrosion protection is required and the budget is tight, thinner layer thicknesses can also be achieved,” says Marvin </w:t>
      </w:r>
      <w:proofErr w:type="spellStart"/>
      <w:r w:rsidRPr="004203DD">
        <w:rPr>
          <w:rFonts w:ascii="Calibri" w:hAnsi="Calibri" w:cs="Calibri"/>
          <w:b w:val="0"/>
          <w:bCs w:val="0"/>
          <w:spacing w:val="-2"/>
          <w:sz w:val="21"/>
          <w:szCs w:val="21"/>
          <w:lang w:val="en-GB"/>
        </w:rPr>
        <w:t>Raquet</w:t>
      </w:r>
      <w:proofErr w:type="spellEnd"/>
      <w:r w:rsidR="005746B2" w:rsidRPr="004203DD">
        <w:rPr>
          <w:rFonts w:ascii="Calibri" w:hAnsi="Calibri" w:cs="Calibri"/>
          <w:b w:val="0"/>
          <w:bCs w:val="0"/>
          <w:spacing w:val="-2"/>
          <w:sz w:val="21"/>
          <w:szCs w:val="21"/>
          <w:lang w:val="en-GB"/>
        </w:rPr>
        <w:t xml:space="preserve">. </w:t>
      </w:r>
    </w:p>
    <w:p w14:paraId="687C71BE" w14:textId="0663770C" w:rsidR="006870A9" w:rsidRPr="004203DD" w:rsidRDefault="004203DD" w:rsidP="00017262">
      <w:pPr>
        <w:autoSpaceDE w:val="0"/>
        <w:autoSpaceDN w:val="0"/>
        <w:adjustRightInd w:val="0"/>
        <w:spacing w:after="120" w:line="360" w:lineRule="auto"/>
        <w:ind w:left="0"/>
        <w:jc w:val="both"/>
        <w:rPr>
          <w:rFonts w:ascii="Calibri" w:hAnsi="Calibri" w:cs="MyriadPro-Regular"/>
          <w:spacing w:val="-2"/>
          <w:sz w:val="21"/>
          <w:szCs w:val="21"/>
          <w:lang w:val="en-GB"/>
        </w:rPr>
      </w:pPr>
      <w:r w:rsidRPr="004203DD">
        <w:rPr>
          <w:rFonts w:ascii="Calibri" w:hAnsi="Calibri" w:cs="MyriadPro-Regular"/>
          <w:iCs/>
          <w:spacing w:val="-2"/>
          <w:sz w:val="21"/>
          <w:szCs w:val="21"/>
          <w:lang w:val="en-GB"/>
        </w:rPr>
        <w:t>By the way: The RINGSPANN manager and his team are currently experiencing a growing demand for corrosion-resistant shaft-hub connections. The triggering factor for this is likely to be, among other things, the steadily increasing hygiene requirements that characterize the work of designers in food technology</w:t>
      </w:r>
      <w:r w:rsidR="00446EF8" w:rsidRPr="004203DD">
        <w:rPr>
          <w:rFonts w:ascii="Calibri" w:hAnsi="Calibri" w:cs="MyriadPro-Regular"/>
          <w:iCs/>
          <w:spacing w:val="-2"/>
          <w:sz w:val="21"/>
          <w:szCs w:val="21"/>
          <w:lang w:val="en-GB"/>
        </w:rPr>
        <w:t xml:space="preserve">. </w:t>
      </w:r>
      <w:proofErr w:type="gramStart"/>
      <w:r w:rsidR="00ED433A" w:rsidRPr="004203DD">
        <w:rPr>
          <w:rFonts w:ascii="Calibri" w:hAnsi="Calibri" w:cs="MyriadPro-Regular"/>
          <w:i/>
          <w:spacing w:val="-2"/>
          <w:sz w:val="21"/>
          <w:szCs w:val="21"/>
          <w:lang w:val="en-GB"/>
        </w:rPr>
        <w:t>ms</w:t>
      </w:r>
      <w:proofErr w:type="gramEnd"/>
    </w:p>
    <w:p w14:paraId="092465DC" w14:textId="717F7730" w:rsidR="00A555B8" w:rsidRPr="004203DD" w:rsidRDefault="00E1427A" w:rsidP="00017262">
      <w:pPr>
        <w:spacing w:after="120" w:line="360" w:lineRule="auto"/>
        <w:ind w:left="0"/>
        <w:jc w:val="both"/>
        <w:rPr>
          <w:rFonts w:ascii="Calibri" w:hAnsi="Calibri" w:cs="Calibri"/>
          <w:i/>
          <w:spacing w:val="-2"/>
          <w:sz w:val="16"/>
          <w:lang w:val="en-GB"/>
        </w:rPr>
      </w:pPr>
      <w:r w:rsidRPr="004203DD">
        <w:rPr>
          <w:rFonts w:ascii="Calibri" w:hAnsi="Calibri" w:cs="Calibri"/>
          <w:i/>
          <w:spacing w:val="-2"/>
          <w:sz w:val="16"/>
          <w:lang w:val="en-GB"/>
        </w:rPr>
        <w:t>6</w:t>
      </w:r>
      <w:r w:rsidR="00795174" w:rsidRPr="004203DD">
        <w:rPr>
          <w:rFonts w:ascii="Calibri" w:hAnsi="Calibri" w:cs="Calibri"/>
          <w:i/>
          <w:spacing w:val="-2"/>
          <w:sz w:val="16"/>
          <w:lang w:val="en-GB"/>
        </w:rPr>
        <w:t>7</w:t>
      </w:r>
      <w:r w:rsidR="00E058B7" w:rsidRPr="004203DD">
        <w:rPr>
          <w:rFonts w:ascii="Calibri" w:hAnsi="Calibri" w:cs="Calibri"/>
          <w:i/>
          <w:spacing w:val="-2"/>
          <w:sz w:val="16"/>
          <w:lang w:val="en-GB"/>
        </w:rPr>
        <w:t>0</w:t>
      </w:r>
      <w:r w:rsidR="00A555B8" w:rsidRPr="004203DD">
        <w:rPr>
          <w:rFonts w:ascii="Calibri" w:hAnsi="Calibri" w:cs="Calibri"/>
          <w:i/>
          <w:spacing w:val="-2"/>
          <w:sz w:val="16"/>
          <w:lang w:val="en-GB"/>
        </w:rPr>
        <w:t xml:space="preserve"> </w:t>
      </w:r>
      <w:r w:rsidR="00C26CF5" w:rsidRPr="004203DD">
        <w:rPr>
          <w:rFonts w:ascii="Calibri" w:hAnsi="Calibri" w:cs="Calibri"/>
          <w:i/>
          <w:sz w:val="16"/>
          <w:lang w:val="en-GB"/>
        </w:rPr>
        <w:t xml:space="preserve">words with </w:t>
      </w:r>
      <w:r w:rsidRPr="004203DD">
        <w:rPr>
          <w:rFonts w:ascii="Calibri" w:hAnsi="Calibri" w:cs="Calibri"/>
          <w:i/>
          <w:spacing w:val="-2"/>
          <w:sz w:val="16"/>
          <w:lang w:val="en-GB"/>
        </w:rPr>
        <w:t>5</w:t>
      </w:r>
      <w:r w:rsidR="00C26CF5" w:rsidRPr="004203DD">
        <w:rPr>
          <w:rFonts w:ascii="Calibri" w:hAnsi="Calibri" w:cs="Calibri"/>
          <w:i/>
          <w:spacing w:val="-2"/>
          <w:sz w:val="16"/>
          <w:lang w:val="en-GB"/>
        </w:rPr>
        <w:t>,</w:t>
      </w:r>
      <w:r w:rsidRPr="004203DD">
        <w:rPr>
          <w:rFonts w:ascii="Calibri" w:hAnsi="Calibri" w:cs="Calibri"/>
          <w:i/>
          <w:spacing w:val="-2"/>
          <w:sz w:val="16"/>
          <w:lang w:val="en-GB"/>
        </w:rPr>
        <w:t>5</w:t>
      </w:r>
      <w:r w:rsidR="00E058B7" w:rsidRPr="004203DD">
        <w:rPr>
          <w:rFonts w:ascii="Calibri" w:hAnsi="Calibri" w:cs="Calibri"/>
          <w:i/>
          <w:spacing w:val="-2"/>
          <w:sz w:val="16"/>
          <w:lang w:val="en-GB"/>
        </w:rPr>
        <w:t>7</w:t>
      </w:r>
      <w:r w:rsidR="001C2A45" w:rsidRPr="004203DD">
        <w:rPr>
          <w:rFonts w:ascii="Calibri" w:hAnsi="Calibri" w:cs="Calibri"/>
          <w:i/>
          <w:spacing w:val="-2"/>
          <w:sz w:val="16"/>
          <w:lang w:val="en-GB"/>
        </w:rPr>
        <w:t>5</w:t>
      </w:r>
      <w:r w:rsidR="00AB724B" w:rsidRPr="004203DD">
        <w:rPr>
          <w:rFonts w:ascii="Calibri" w:hAnsi="Calibri" w:cs="Calibri"/>
          <w:i/>
          <w:spacing w:val="-2"/>
          <w:sz w:val="16"/>
          <w:lang w:val="en-GB"/>
        </w:rPr>
        <w:t xml:space="preserve"> </w:t>
      </w:r>
      <w:r w:rsidR="00C26CF5" w:rsidRPr="004203DD">
        <w:rPr>
          <w:rFonts w:ascii="Calibri" w:hAnsi="Calibri" w:cs="Calibri"/>
          <w:i/>
          <w:sz w:val="16"/>
          <w:lang w:val="en-GB"/>
        </w:rPr>
        <w:t>characters (with spaces</w:t>
      </w:r>
      <w:r w:rsidR="00A555B8" w:rsidRPr="004203DD">
        <w:rPr>
          <w:rFonts w:ascii="Calibri" w:hAnsi="Calibri" w:cs="Calibri"/>
          <w:i/>
          <w:spacing w:val="-2"/>
          <w:sz w:val="16"/>
          <w:lang w:val="en-GB"/>
        </w:rPr>
        <w:t>)</w:t>
      </w:r>
      <w:r w:rsidR="009C0FAA" w:rsidRPr="004203DD">
        <w:rPr>
          <w:rFonts w:ascii="Calibri" w:hAnsi="Calibri" w:cs="Calibri"/>
          <w:i/>
          <w:spacing w:val="-2"/>
          <w:sz w:val="16"/>
          <w:szCs w:val="16"/>
          <w:lang w:val="en-GB"/>
        </w:rPr>
        <w:t xml:space="preserve"> </w:t>
      </w:r>
      <w:r w:rsidR="009C0FAA" w:rsidRPr="004203DD">
        <w:rPr>
          <w:rFonts w:ascii="Calibri" w:hAnsi="Calibri" w:cs="Calibri"/>
          <w:i/>
          <w:spacing w:val="-2"/>
          <w:sz w:val="16"/>
          <w:szCs w:val="16"/>
          <w:lang w:val="en-GB"/>
        </w:rPr>
        <w:tab/>
      </w:r>
      <w:r w:rsidR="009C0FAA" w:rsidRPr="004203DD">
        <w:rPr>
          <w:rFonts w:ascii="Calibri" w:hAnsi="Calibri" w:cs="Calibri"/>
          <w:i/>
          <w:spacing w:val="-2"/>
          <w:sz w:val="16"/>
          <w:szCs w:val="16"/>
          <w:lang w:val="en-GB"/>
        </w:rPr>
        <w:tab/>
      </w:r>
      <w:r w:rsidR="00ED433A" w:rsidRPr="004203DD">
        <w:rPr>
          <w:rFonts w:ascii="Calibri" w:hAnsi="Calibri" w:cs="Calibri"/>
          <w:i/>
          <w:spacing w:val="-2"/>
          <w:sz w:val="16"/>
          <w:szCs w:val="16"/>
          <w:lang w:val="en-GB"/>
        </w:rPr>
        <w:t xml:space="preserve">       </w:t>
      </w:r>
      <w:r w:rsidR="009C0FAA" w:rsidRPr="004203DD">
        <w:rPr>
          <w:rFonts w:ascii="Calibri" w:hAnsi="Calibri" w:cs="Calibri"/>
          <w:i/>
          <w:spacing w:val="-2"/>
          <w:sz w:val="16"/>
          <w:szCs w:val="16"/>
          <w:lang w:val="en-GB"/>
        </w:rPr>
        <w:t>Aut</w:t>
      </w:r>
      <w:r w:rsidR="00C26CF5" w:rsidRPr="004203DD">
        <w:rPr>
          <w:rFonts w:ascii="Calibri" w:hAnsi="Calibri" w:cs="Calibri"/>
          <w:i/>
          <w:spacing w:val="-2"/>
          <w:sz w:val="16"/>
          <w:szCs w:val="16"/>
          <w:lang w:val="en-GB"/>
        </w:rPr>
        <w:t>h</w:t>
      </w:r>
      <w:r w:rsidR="009C0FAA" w:rsidRPr="004203DD">
        <w:rPr>
          <w:rFonts w:ascii="Calibri" w:hAnsi="Calibri" w:cs="Calibri"/>
          <w:i/>
          <w:spacing w:val="-2"/>
          <w:sz w:val="16"/>
          <w:szCs w:val="16"/>
          <w:lang w:val="en-GB"/>
        </w:rPr>
        <w:t xml:space="preserve">or: </w:t>
      </w:r>
      <w:r w:rsidR="00ED433A" w:rsidRPr="004203DD">
        <w:rPr>
          <w:rFonts w:ascii="Calibri" w:hAnsi="Calibri" w:cs="Calibri"/>
          <w:i/>
          <w:spacing w:val="-2"/>
          <w:sz w:val="16"/>
          <w:szCs w:val="16"/>
          <w:lang w:val="en-GB"/>
        </w:rPr>
        <w:t>Manfred Stiller</w:t>
      </w:r>
      <w:r w:rsidR="009C0FAA" w:rsidRPr="004203DD">
        <w:rPr>
          <w:rFonts w:ascii="Calibri" w:hAnsi="Calibri" w:cs="Calibri"/>
          <w:i/>
          <w:spacing w:val="-2"/>
          <w:sz w:val="16"/>
          <w:szCs w:val="16"/>
          <w:lang w:val="en-GB"/>
        </w:rPr>
        <w:t xml:space="preserve">, </w:t>
      </w:r>
      <w:r w:rsidR="00C26CF5" w:rsidRPr="004203DD">
        <w:rPr>
          <w:rFonts w:ascii="Calibri" w:hAnsi="Calibri" w:cs="Calibri"/>
          <w:i/>
          <w:iCs/>
          <w:sz w:val="16"/>
          <w:szCs w:val="16"/>
          <w:lang w:val="en-GB"/>
        </w:rPr>
        <w:t>freelance specialist journalist</w:t>
      </w:r>
      <w:r w:rsidR="009C0FAA" w:rsidRPr="004203DD">
        <w:rPr>
          <w:rFonts w:ascii="Calibri" w:hAnsi="Calibri" w:cs="Calibri"/>
          <w:i/>
          <w:spacing w:val="-2"/>
          <w:sz w:val="16"/>
          <w:szCs w:val="16"/>
          <w:lang w:val="en-GB"/>
        </w:rPr>
        <w:t>, Darmstadt</w:t>
      </w:r>
    </w:p>
    <w:p w14:paraId="7B2ED68C" w14:textId="77777777" w:rsidR="00C26CF5" w:rsidRPr="004203DD" w:rsidRDefault="00C26CF5" w:rsidP="00C26CF5">
      <w:pPr>
        <w:spacing w:after="240" w:line="360" w:lineRule="auto"/>
        <w:ind w:left="0"/>
        <w:jc w:val="both"/>
        <w:rPr>
          <w:rFonts w:ascii="Calibri" w:hAnsi="Calibri" w:cs="Calibri"/>
          <w:b/>
          <w:spacing w:val="0"/>
          <w:sz w:val="21"/>
          <w:szCs w:val="21"/>
          <w:lang w:val="en-GB"/>
        </w:rPr>
      </w:pPr>
      <w:r w:rsidRPr="004203DD">
        <w:rPr>
          <w:rFonts w:ascii="Calibri" w:hAnsi="Calibri"/>
          <w:b/>
          <w:i/>
          <w:sz w:val="21"/>
          <w:lang w:val="en-GB"/>
        </w:rPr>
        <w:t xml:space="preserve">Note for editorial staff: </w:t>
      </w:r>
      <w:r w:rsidRPr="004203DD">
        <w:rPr>
          <w:rFonts w:ascii="Calibri" w:hAnsi="Calibri"/>
          <w:b/>
          <w:sz w:val="21"/>
          <w:lang w:val="en-GB"/>
        </w:rPr>
        <w:t>Text and images available at www.pr-box.de</w:t>
      </w:r>
      <w:r w:rsidRPr="004203DD">
        <w:rPr>
          <w:rFonts w:ascii="Calibri" w:hAnsi="Calibri" w:cs="Calibri"/>
          <w:b/>
          <w:sz w:val="21"/>
          <w:szCs w:val="21"/>
          <w:lang w:val="en-GB"/>
        </w:rPr>
        <w:t>!</w:t>
      </w:r>
    </w:p>
    <w:p w14:paraId="2B0E11A6" w14:textId="437BF150" w:rsidR="00357FEC" w:rsidRPr="004203DD" w:rsidRDefault="00C26CF5" w:rsidP="00B73C4B">
      <w:pPr>
        <w:spacing w:after="120"/>
        <w:ind w:left="0"/>
        <w:jc w:val="both"/>
        <w:rPr>
          <w:rFonts w:ascii="Calibri" w:hAnsi="Calibri" w:cs="Calibri"/>
          <w:i/>
          <w:spacing w:val="0"/>
          <w:sz w:val="21"/>
          <w:szCs w:val="21"/>
          <w:u w:val="single"/>
          <w:lang w:val="en-GB"/>
        </w:rPr>
      </w:pPr>
      <w:r w:rsidRPr="004203DD">
        <w:rPr>
          <w:rFonts w:ascii="Calibri" w:hAnsi="Calibri"/>
          <w:i/>
          <w:sz w:val="21"/>
          <w:u w:val="single"/>
          <w:lang w:val="en-GB"/>
        </w:rPr>
        <w:t>Captions (</w:t>
      </w:r>
      <w:r w:rsidR="001F45CF">
        <w:rPr>
          <w:rFonts w:ascii="Calibri" w:hAnsi="Calibri"/>
          <w:i/>
          <w:sz w:val="21"/>
          <w:u w:val="single"/>
          <w:lang w:val="en-GB"/>
        </w:rPr>
        <w:t>4</w:t>
      </w:r>
      <w:r w:rsidRPr="004203DD">
        <w:rPr>
          <w:rFonts w:ascii="Calibri" w:hAnsi="Calibri"/>
          <w:i/>
          <w:sz w:val="21"/>
          <w:u w:val="single"/>
          <w:lang w:val="en-GB"/>
        </w:rPr>
        <w:t xml:space="preserve"> pictures</w:t>
      </w:r>
      <w:r w:rsidR="00357FEC" w:rsidRPr="004203DD">
        <w:rPr>
          <w:rFonts w:ascii="Calibri" w:hAnsi="Calibri" w:cs="Calibri"/>
          <w:i/>
          <w:spacing w:val="0"/>
          <w:sz w:val="21"/>
          <w:szCs w:val="21"/>
          <w:u w:val="single"/>
          <w:lang w:val="en-GB"/>
        </w:rPr>
        <w:t>)</w:t>
      </w:r>
    </w:p>
    <w:p w14:paraId="6DFBCAA4" w14:textId="5F10E4F4" w:rsidR="000D303A" w:rsidRPr="00AC6006" w:rsidRDefault="00C26CF5" w:rsidP="00B73C4B">
      <w:pPr>
        <w:autoSpaceDE w:val="0"/>
        <w:autoSpaceDN w:val="0"/>
        <w:adjustRightInd w:val="0"/>
        <w:spacing w:after="120"/>
        <w:ind w:left="0"/>
        <w:jc w:val="both"/>
        <w:rPr>
          <w:rFonts w:ascii="Calibri" w:hAnsi="Calibri" w:cs="Calibri"/>
          <w:spacing w:val="0"/>
          <w:sz w:val="21"/>
          <w:szCs w:val="21"/>
          <w:lang w:val="en-GB"/>
        </w:rPr>
      </w:pPr>
      <w:r w:rsidRPr="004203DD">
        <w:rPr>
          <w:rFonts w:ascii="Calibri" w:hAnsi="Calibri" w:cs="Calibri"/>
          <w:i/>
          <w:sz w:val="21"/>
          <w:szCs w:val="21"/>
          <w:lang w:val="en-GB"/>
        </w:rPr>
        <w:t>Figure</w:t>
      </w:r>
      <w:r w:rsidR="00357FEC" w:rsidRPr="004203DD">
        <w:rPr>
          <w:rFonts w:ascii="Calibri" w:hAnsi="Calibri" w:cs="Calibri"/>
          <w:i/>
          <w:spacing w:val="0"/>
          <w:sz w:val="21"/>
          <w:szCs w:val="21"/>
          <w:lang w:val="en-GB"/>
        </w:rPr>
        <w:t xml:space="preserve"> </w:t>
      </w:r>
      <w:r w:rsidR="001F45CF">
        <w:rPr>
          <w:rFonts w:ascii="Calibri" w:hAnsi="Calibri" w:cs="Calibri"/>
          <w:i/>
          <w:spacing w:val="0"/>
          <w:sz w:val="21"/>
          <w:szCs w:val="21"/>
          <w:lang w:val="en-GB"/>
        </w:rPr>
        <w:t>1</w:t>
      </w:r>
      <w:r w:rsidR="00357FEC" w:rsidRPr="004203DD">
        <w:rPr>
          <w:rFonts w:ascii="Calibri" w:hAnsi="Calibri" w:cs="Calibri"/>
          <w:i/>
          <w:spacing w:val="0"/>
          <w:sz w:val="21"/>
          <w:szCs w:val="21"/>
          <w:lang w:val="en-GB"/>
        </w:rPr>
        <w:t xml:space="preserve">: </w:t>
      </w:r>
      <w:r w:rsidR="004203DD" w:rsidRPr="004203DD">
        <w:rPr>
          <w:rFonts w:ascii="Calibri" w:hAnsi="Calibri" w:cs="Calibri"/>
          <w:iCs/>
          <w:spacing w:val="0"/>
          <w:sz w:val="21"/>
          <w:szCs w:val="21"/>
          <w:lang w:val="en-GB"/>
        </w:rPr>
        <w:t xml:space="preserve">Use </w:t>
      </w:r>
      <w:r w:rsidR="004203DD" w:rsidRPr="004203DD">
        <w:rPr>
          <w:rFonts w:ascii="Calibri" w:hAnsi="Calibri" w:cs="Calibri"/>
          <w:spacing w:val="0"/>
          <w:sz w:val="21"/>
          <w:szCs w:val="21"/>
          <w:lang w:val="en-GB"/>
        </w:rPr>
        <w:t>of a stainless steel shrink disc of type RLK 603 K for backlash-free attachment of a beater to the gearbox of a hygiene-sensitive screening plant for baking agent conditioning</w:t>
      </w:r>
      <w:r w:rsidR="008F6EC9" w:rsidRPr="00AC6006">
        <w:rPr>
          <w:rFonts w:ascii="Calibri" w:hAnsi="Calibri" w:cs="Calibri"/>
          <w:spacing w:val="0"/>
          <w:sz w:val="21"/>
          <w:szCs w:val="21"/>
          <w:lang w:val="en-GB"/>
        </w:rPr>
        <w:t>.</w:t>
      </w:r>
      <w:r w:rsidR="00042BE2" w:rsidRPr="00AC6006">
        <w:rPr>
          <w:rFonts w:ascii="Calibri" w:hAnsi="Calibri" w:cs="Calibri"/>
          <w:b/>
          <w:bCs/>
          <w:spacing w:val="0"/>
          <w:sz w:val="21"/>
          <w:szCs w:val="21"/>
          <w:lang w:val="en-GB"/>
        </w:rPr>
        <w:t xml:space="preserve"> </w:t>
      </w:r>
    </w:p>
    <w:p w14:paraId="6F99E91D" w14:textId="262C551C" w:rsidR="00D60EE4" w:rsidRPr="004203DD" w:rsidRDefault="00C26CF5" w:rsidP="00B73C4B">
      <w:pPr>
        <w:spacing w:after="120"/>
        <w:ind w:left="0"/>
        <w:jc w:val="both"/>
        <w:rPr>
          <w:rFonts w:ascii="Calibri" w:hAnsi="Calibri" w:cs="Calibri"/>
          <w:spacing w:val="0"/>
          <w:sz w:val="21"/>
          <w:szCs w:val="21"/>
          <w:lang w:val="en-GB"/>
        </w:rPr>
      </w:pPr>
      <w:r w:rsidRPr="004203DD">
        <w:rPr>
          <w:rFonts w:ascii="Calibri" w:hAnsi="Calibri" w:cs="Calibri"/>
          <w:i/>
          <w:sz w:val="21"/>
          <w:szCs w:val="21"/>
          <w:lang w:val="en-GB"/>
        </w:rPr>
        <w:t>Figure</w:t>
      </w:r>
      <w:r w:rsidR="000D303A" w:rsidRPr="004203DD">
        <w:rPr>
          <w:rFonts w:ascii="Calibri" w:hAnsi="Calibri" w:cs="Calibri"/>
          <w:i/>
          <w:spacing w:val="0"/>
          <w:sz w:val="21"/>
          <w:szCs w:val="21"/>
          <w:lang w:val="en-GB"/>
        </w:rPr>
        <w:t xml:space="preserve"> </w:t>
      </w:r>
      <w:r w:rsidR="001F45CF">
        <w:rPr>
          <w:rFonts w:ascii="Calibri" w:hAnsi="Calibri" w:cs="Calibri"/>
          <w:i/>
          <w:spacing w:val="0"/>
          <w:sz w:val="21"/>
          <w:szCs w:val="21"/>
          <w:lang w:val="en-GB"/>
        </w:rPr>
        <w:t>2</w:t>
      </w:r>
      <w:r w:rsidR="000D303A" w:rsidRPr="004203DD">
        <w:rPr>
          <w:rFonts w:ascii="Calibri" w:hAnsi="Calibri" w:cs="Calibri"/>
          <w:i/>
          <w:spacing w:val="0"/>
          <w:sz w:val="21"/>
          <w:szCs w:val="21"/>
          <w:lang w:val="en-GB"/>
        </w:rPr>
        <w:t xml:space="preserve">: </w:t>
      </w:r>
      <w:r w:rsidR="004203DD" w:rsidRPr="004203DD">
        <w:rPr>
          <w:rFonts w:ascii="Calibri" w:hAnsi="Calibri" w:cs="Calibri"/>
          <w:spacing w:val="0"/>
          <w:sz w:val="21"/>
          <w:szCs w:val="21"/>
          <w:lang w:val="en-GB"/>
        </w:rPr>
        <w:t xml:space="preserve">Marvin </w:t>
      </w:r>
      <w:proofErr w:type="spellStart"/>
      <w:r w:rsidR="004203DD" w:rsidRPr="004203DD">
        <w:rPr>
          <w:rFonts w:ascii="Calibri" w:hAnsi="Calibri" w:cs="Calibri"/>
          <w:spacing w:val="0"/>
          <w:sz w:val="21"/>
          <w:szCs w:val="21"/>
          <w:lang w:val="en-GB"/>
        </w:rPr>
        <w:t>Raquet</w:t>
      </w:r>
      <w:proofErr w:type="spellEnd"/>
      <w:r w:rsidR="004203DD" w:rsidRPr="004203DD">
        <w:rPr>
          <w:rFonts w:ascii="Calibri" w:hAnsi="Calibri" w:cs="Calibri"/>
          <w:spacing w:val="0"/>
          <w:sz w:val="21"/>
          <w:szCs w:val="21"/>
          <w:lang w:val="en-GB"/>
        </w:rPr>
        <w:t>: “With the possibility of realizing shaft-hub connections according to specific OEM requirements, we are an attractive innovation partner for development engineers in food technology.”</w:t>
      </w:r>
      <w:r w:rsidR="008F6EC9" w:rsidRPr="004203DD">
        <w:rPr>
          <w:rFonts w:ascii="Calibri" w:hAnsi="Calibri" w:cs="Calibri"/>
          <w:spacing w:val="0"/>
          <w:sz w:val="21"/>
          <w:szCs w:val="21"/>
          <w:lang w:val="en-GB"/>
        </w:rPr>
        <w:t xml:space="preserve"> </w:t>
      </w:r>
    </w:p>
    <w:p w14:paraId="7E910155" w14:textId="0DC9DF4D" w:rsidR="00357FEC" w:rsidRPr="00AC6006" w:rsidRDefault="00C26CF5" w:rsidP="00B73C4B">
      <w:pPr>
        <w:spacing w:after="120"/>
        <w:ind w:left="0"/>
        <w:jc w:val="both"/>
        <w:rPr>
          <w:rFonts w:ascii="Calibri" w:hAnsi="Calibri" w:cs="Calibri"/>
          <w:b/>
          <w:bCs/>
          <w:iCs/>
          <w:spacing w:val="0"/>
          <w:sz w:val="21"/>
          <w:szCs w:val="21"/>
          <w:lang w:val="en-GB"/>
        </w:rPr>
      </w:pPr>
      <w:r w:rsidRPr="004203DD">
        <w:rPr>
          <w:rFonts w:ascii="Calibri" w:hAnsi="Calibri" w:cs="Calibri"/>
          <w:i/>
          <w:sz w:val="21"/>
          <w:szCs w:val="21"/>
          <w:lang w:val="en-GB"/>
        </w:rPr>
        <w:lastRenderedPageBreak/>
        <w:t>Figure</w:t>
      </w:r>
      <w:r w:rsidR="00357FEC" w:rsidRPr="004203DD">
        <w:rPr>
          <w:rFonts w:ascii="Calibri" w:hAnsi="Calibri" w:cs="Calibri"/>
          <w:i/>
          <w:spacing w:val="0"/>
          <w:sz w:val="21"/>
          <w:szCs w:val="21"/>
          <w:lang w:val="en-GB"/>
        </w:rPr>
        <w:t xml:space="preserve"> </w:t>
      </w:r>
      <w:r w:rsidR="001F45CF">
        <w:rPr>
          <w:rFonts w:ascii="Calibri" w:hAnsi="Calibri" w:cs="Calibri"/>
          <w:i/>
          <w:spacing w:val="0"/>
          <w:sz w:val="21"/>
          <w:szCs w:val="21"/>
          <w:lang w:val="en-GB"/>
        </w:rPr>
        <w:t>3</w:t>
      </w:r>
      <w:r w:rsidR="00357FEC" w:rsidRPr="004203DD">
        <w:rPr>
          <w:rFonts w:ascii="Calibri" w:hAnsi="Calibri" w:cs="Calibri"/>
          <w:i/>
          <w:spacing w:val="0"/>
          <w:sz w:val="21"/>
          <w:szCs w:val="21"/>
          <w:lang w:val="en-GB"/>
        </w:rPr>
        <w:t xml:space="preserve">: </w:t>
      </w:r>
      <w:r w:rsidR="004203DD" w:rsidRPr="004203DD">
        <w:rPr>
          <w:rFonts w:ascii="Calibri" w:hAnsi="Calibri" w:cs="Calibri"/>
          <w:spacing w:val="0"/>
          <w:sz w:val="21"/>
          <w:szCs w:val="21"/>
          <w:lang w:val="en-GB"/>
        </w:rPr>
        <w:t>With the corrosion-resistant stainless steel shrink discs RLK 603 K from RINGSPANN, hollow shafts or hubs can be clamped on rotating shafts from the outside without backlash and by friction</w:t>
      </w:r>
      <w:r w:rsidR="007D32C0" w:rsidRPr="00AC6006">
        <w:rPr>
          <w:rFonts w:ascii="Calibri" w:hAnsi="Calibri" w:cs="Calibri"/>
          <w:spacing w:val="0"/>
          <w:sz w:val="21"/>
          <w:szCs w:val="21"/>
          <w:lang w:val="en-GB"/>
        </w:rPr>
        <w:t xml:space="preserve">. </w:t>
      </w:r>
    </w:p>
    <w:p w14:paraId="1BED0734" w14:textId="1488556E" w:rsidR="00766229" w:rsidRPr="004203DD" w:rsidRDefault="00C26CF5" w:rsidP="00B73C4B">
      <w:pPr>
        <w:spacing w:after="120"/>
        <w:ind w:left="0"/>
        <w:jc w:val="both"/>
        <w:rPr>
          <w:rFonts w:ascii="Calibri" w:hAnsi="Calibri" w:cs="Calibri"/>
          <w:spacing w:val="0"/>
          <w:sz w:val="21"/>
          <w:szCs w:val="21"/>
          <w:lang w:val="en-GB"/>
        </w:rPr>
      </w:pPr>
      <w:r w:rsidRPr="004203DD">
        <w:rPr>
          <w:rFonts w:ascii="Calibri" w:hAnsi="Calibri" w:cs="Calibri"/>
          <w:i/>
          <w:sz w:val="21"/>
          <w:szCs w:val="21"/>
          <w:lang w:val="en-GB"/>
        </w:rPr>
        <w:t>Figure</w:t>
      </w:r>
      <w:r w:rsidR="00766229" w:rsidRPr="004203DD">
        <w:rPr>
          <w:rFonts w:ascii="Calibri" w:hAnsi="Calibri" w:cs="Calibri"/>
          <w:i/>
          <w:iCs/>
          <w:spacing w:val="0"/>
          <w:sz w:val="21"/>
          <w:szCs w:val="21"/>
          <w:lang w:val="en-GB"/>
        </w:rPr>
        <w:t xml:space="preserve"> </w:t>
      </w:r>
      <w:r w:rsidR="001F45CF">
        <w:rPr>
          <w:rFonts w:ascii="Calibri" w:hAnsi="Calibri" w:cs="Calibri"/>
          <w:i/>
          <w:iCs/>
          <w:spacing w:val="0"/>
          <w:sz w:val="21"/>
          <w:szCs w:val="21"/>
          <w:lang w:val="en-GB"/>
        </w:rPr>
        <w:t>4</w:t>
      </w:r>
      <w:r w:rsidR="00766229" w:rsidRPr="004203DD">
        <w:rPr>
          <w:rFonts w:ascii="Calibri" w:hAnsi="Calibri" w:cs="Calibri"/>
          <w:i/>
          <w:iCs/>
          <w:spacing w:val="0"/>
          <w:sz w:val="21"/>
          <w:szCs w:val="21"/>
          <w:lang w:val="en-GB"/>
        </w:rPr>
        <w:t xml:space="preserve">: </w:t>
      </w:r>
      <w:r w:rsidR="004203DD" w:rsidRPr="004203DD">
        <w:rPr>
          <w:rFonts w:ascii="Calibri" w:hAnsi="Calibri" w:cs="Calibri"/>
          <w:spacing w:val="0"/>
          <w:sz w:val="21"/>
          <w:szCs w:val="21"/>
          <w:lang w:val="en-GB"/>
        </w:rPr>
        <w:t>The cone clamping elements of the RLK 110 K series have nickel-plated surfaces as standard that are suitable as internal clamping connections for shafts with diameters from 19 mm to 60 mm</w:t>
      </w:r>
      <w:r w:rsidR="007D32C0" w:rsidRPr="004203DD">
        <w:rPr>
          <w:rFonts w:ascii="Calibri" w:hAnsi="Calibri" w:cs="Calibri"/>
          <w:spacing w:val="0"/>
          <w:sz w:val="21"/>
          <w:szCs w:val="21"/>
          <w:lang w:val="en-GB"/>
        </w:rPr>
        <w:t xml:space="preserve">. </w:t>
      </w:r>
    </w:p>
    <w:p w14:paraId="6F3A09F7" w14:textId="360846A9" w:rsidR="00357FEC" w:rsidRPr="004203DD" w:rsidRDefault="00357FEC" w:rsidP="00B73C4B">
      <w:pPr>
        <w:spacing w:after="120"/>
        <w:ind w:left="0"/>
        <w:jc w:val="both"/>
        <w:rPr>
          <w:rFonts w:ascii="Calibri" w:hAnsi="Calibri" w:cs="Calibri"/>
          <w:i/>
          <w:spacing w:val="0"/>
          <w:sz w:val="16"/>
          <w:szCs w:val="16"/>
          <w:lang w:val="en-GB"/>
        </w:rPr>
      </w:pPr>
      <w:r w:rsidRPr="004203DD">
        <w:rPr>
          <w:rFonts w:ascii="Calibri" w:hAnsi="Calibri" w:cs="Calibri"/>
          <w:i/>
          <w:spacing w:val="0"/>
          <w:sz w:val="16"/>
          <w:szCs w:val="16"/>
          <w:lang w:val="en-GB"/>
        </w:rPr>
        <w:t>All</w:t>
      </w:r>
      <w:r w:rsidR="00C26CF5" w:rsidRPr="004203DD">
        <w:rPr>
          <w:rFonts w:ascii="Calibri" w:hAnsi="Calibri" w:cs="Calibri"/>
          <w:i/>
          <w:spacing w:val="0"/>
          <w:sz w:val="16"/>
          <w:szCs w:val="16"/>
          <w:lang w:val="en-GB"/>
        </w:rPr>
        <w:t xml:space="preserve"> images</w:t>
      </w:r>
      <w:r w:rsidRPr="004203DD">
        <w:rPr>
          <w:rFonts w:ascii="Calibri" w:hAnsi="Calibri" w:cs="Calibri"/>
          <w:i/>
          <w:spacing w:val="0"/>
          <w:sz w:val="16"/>
          <w:szCs w:val="16"/>
          <w:lang w:val="en-GB"/>
        </w:rPr>
        <w:t>: RINGSPANN</w:t>
      </w:r>
    </w:p>
    <w:p w14:paraId="28449D02" w14:textId="77777777" w:rsidR="00B73C4B" w:rsidRPr="004203DD" w:rsidRDefault="00B73C4B" w:rsidP="00B73C4B">
      <w:pPr>
        <w:spacing w:after="120"/>
        <w:ind w:left="0"/>
        <w:jc w:val="both"/>
        <w:rPr>
          <w:rFonts w:ascii="Calibri" w:hAnsi="Calibri" w:cs="Calibri"/>
          <w:iCs/>
          <w:spacing w:val="0"/>
          <w:sz w:val="16"/>
          <w:szCs w:val="16"/>
          <w:lang w:val="en-GB"/>
        </w:rPr>
      </w:pPr>
    </w:p>
    <w:p w14:paraId="48A59CF4" w14:textId="77777777" w:rsidR="00B35F52" w:rsidRPr="004203DD" w:rsidRDefault="00357FEC" w:rsidP="00357FEC">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i/>
          <w:iCs/>
          <w:spacing w:val="0"/>
          <w:sz w:val="21"/>
          <w:szCs w:val="21"/>
          <w:lang w:val="en-GB"/>
        </w:rPr>
      </w:pPr>
      <w:r w:rsidRPr="004203DD">
        <w:rPr>
          <w:rFonts w:ascii="Calibri" w:hAnsi="Calibri" w:cs="Calibri"/>
          <w:i/>
          <w:iCs/>
          <w:spacing w:val="0"/>
          <w:sz w:val="21"/>
          <w:szCs w:val="21"/>
          <w:lang w:val="en-GB"/>
        </w:rPr>
        <w:t xml:space="preserve"> </w:t>
      </w:r>
      <w:r w:rsidR="00470EC1" w:rsidRPr="004203DD">
        <w:rPr>
          <w:rFonts w:ascii="Calibri" w:hAnsi="Calibri" w:cs="Calibri"/>
          <w:i/>
          <w:iCs/>
          <w:spacing w:val="0"/>
          <w:sz w:val="21"/>
          <w:szCs w:val="21"/>
          <w:lang w:val="en-GB"/>
        </w:rPr>
        <w:t>((</w:t>
      </w:r>
      <w:proofErr w:type="spellStart"/>
      <w:r w:rsidR="00470EC1" w:rsidRPr="004203DD">
        <w:rPr>
          <w:rFonts w:ascii="Calibri" w:hAnsi="Calibri" w:cs="Calibri"/>
          <w:i/>
          <w:iCs/>
          <w:spacing w:val="0"/>
          <w:sz w:val="21"/>
          <w:szCs w:val="21"/>
          <w:lang w:val="en-GB"/>
        </w:rPr>
        <w:t>Infobox</w:t>
      </w:r>
      <w:proofErr w:type="spellEnd"/>
      <w:r w:rsidR="00470EC1" w:rsidRPr="004203DD">
        <w:rPr>
          <w:rFonts w:ascii="Calibri" w:hAnsi="Calibri" w:cs="Calibri"/>
          <w:i/>
          <w:iCs/>
          <w:spacing w:val="0"/>
          <w:sz w:val="21"/>
          <w:szCs w:val="21"/>
          <w:lang w:val="en-GB"/>
        </w:rPr>
        <w:t>))</w:t>
      </w:r>
    </w:p>
    <w:p w14:paraId="721023EE" w14:textId="77777777" w:rsidR="004203DD" w:rsidRPr="004203DD" w:rsidRDefault="004203DD" w:rsidP="004203DD">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
          <w:iCs/>
          <w:spacing w:val="0"/>
          <w:sz w:val="21"/>
          <w:szCs w:val="21"/>
          <w:lang w:val="en-GB"/>
        </w:rPr>
      </w:pPr>
      <w:r w:rsidRPr="004203DD">
        <w:rPr>
          <w:rFonts w:ascii="Calibri" w:hAnsi="Calibri" w:cs="Calibri"/>
          <w:b/>
          <w:iCs/>
          <w:spacing w:val="0"/>
          <w:sz w:val="21"/>
          <w:szCs w:val="21"/>
          <w:lang w:val="en-GB"/>
        </w:rPr>
        <w:t>Transmission of torques without loss</w:t>
      </w:r>
    </w:p>
    <w:p w14:paraId="04CE552D" w14:textId="703F4BB5" w:rsidR="006870A9" w:rsidRPr="004203DD" w:rsidRDefault="004203DD" w:rsidP="004203DD">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iCs/>
          <w:spacing w:val="0"/>
          <w:sz w:val="21"/>
          <w:szCs w:val="21"/>
          <w:lang w:val="en-GB"/>
        </w:rPr>
      </w:pPr>
      <w:r w:rsidRPr="004203DD">
        <w:rPr>
          <w:rFonts w:ascii="Calibri" w:hAnsi="Calibri" w:cs="Calibri"/>
          <w:iCs/>
          <w:spacing w:val="0"/>
          <w:sz w:val="21"/>
          <w:szCs w:val="21"/>
          <w:lang w:val="en-GB"/>
        </w:rPr>
        <w:t>In order for a drive shaft to be able to transmit its rotating force without loss, it needs a secure and firm connection to the hub or shaft of the machine element to be moved. For this purpose, RINGSPANN offers an extensive portfolio of frictional shaft-hub connections, which – depending on the design – can transmit both torques and axial forces. The current product catalogue provides a complete overview of the current portfolio of two- and three-piece shrink discs, cone clamping elements as well as star discs, star springs and torque motor clamping systems</w:t>
      </w:r>
      <w:r w:rsidR="00382F34" w:rsidRPr="004203DD">
        <w:rPr>
          <w:rFonts w:ascii="Calibri" w:hAnsi="Calibri" w:cs="Calibri"/>
          <w:iCs/>
          <w:spacing w:val="0"/>
          <w:sz w:val="21"/>
          <w:szCs w:val="21"/>
          <w:lang w:val="en-GB"/>
        </w:rPr>
        <w:t>.</w:t>
      </w:r>
    </w:p>
    <w:p w14:paraId="7AA660AF" w14:textId="4A78DF9B" w:rsidR="006870A9" w:rsidRPr="004203DD" w:rsidRDefault="00BF551E" w:rsidP="00357FEC">
      <w:pPr>
        <w:pBdr>
          <w:top w:val="single" w:sz="4" w:space="1" w:color="auto"/>
          <w:left w:val="single" w:sz="4" w:space="4" w:color="auto"/>
          <w:bottom w:val="single" w:sz="4" w:space="1" w:color="auto"/>
          <w:right w:val="single" w:sz="4" w:space="4" w:color="auto"/>
        </w:pBdr>
        <w:spacing w:after="120"/>
        <w:ind w:left="0"/>
        <w:jc w:val="both"/>
        <w:rPr>
          <w:rFonts w:ascii="Calibri" w:hAnsi="Calibri" w:cs="MyriadPro-Regular"/>
          <w:spacing w:val="0"/>
          <w:sz w:val="22"/>
          <w:szCs w:val="22"/>
          <w:lang w:val="en-GB"/>
        </w:rPr>
      </w:pPr>
      <w:r w:rsidRPr="004203DD">
        <w:rPr>
          <w:rFonts w:ascii="Calibri" w:hAnsi="Calibri" w:cs="Calibri"/>
          <w:i/>
          <w:spacing w:val="0"/>
          <w:sz w:val="16"/>
          <w:lang w:val="en-GB"/>
        </w:rPr>
        <w:t>69</w:t>
      </w:r>
      <w:r w:rsidR="000D303A" w:rsidRPr="004203DD">
        <w:rPr>
          <w:rFonts w:ascii="Calibri" w:hAnsi="Calibri" w:cs="Calibri"/>
          <w:i/>
          <w:spacing w:val="0"/>
          <w:sz w:val="16"/>
          <w:lang w:val="en-GB"/>
        </w:rPr>
        <w:t xml:space="preserve"> </w:t>
      </w:r>
      <w:r w:rsidR="00C26CF5" w:rsidRPr="004203DD">
        <w:rPr>
          <w:rFonts w:ascii="Calibri" w:hAnsi="Calibri" w:cs="Calibri"/>
          <w:i/>
          <w:sz w:val="16"/>
          <w:lang w:val="en-GB"/>
        </w:rPr>
        <w:t xml:space="preserve">words with </w:t>
      </w:r>
      <w:r w:rsidR="00C81B52" w:rsidRPr="004203DD">
        <w:rPr>
          <w:rFonts w:ascii="Calibri" w:hAnsi="Calibri" w:cs="Calibri"/>
          <w:i/>
          <w:spacing w:val="0"/>
          <w:sz w:val="16"/>
          <w:lang w:val="en-GB"/>
        </w:rPr>
        <w:t>6</w:t>
      </w:r>
      <w:r w:rsidRPr="004203DD">
        <w:rPr>
          <w:rFonts w:ascii="Calibri" w:hAnsi="Calibri" w:cs="Calibri"/>
          <w:i/>
          <w:spacing w:val="0"/>
          <w:sz w:val="16"/>
          <w:lang w:val="en-GB"/>
        </w:rPr>
        <w:t>1</w:t>
      </w:r>
      <w:r w:rsidR="007D32C0" w:rsidRPr="004203DD">
        <w:rPr>
          <w:rFonts w:ascii="Calibri" w:hAnsi="Calibri" w:cs="Calibri"/>
          <w:i/>
          <w:spacing w:val="0"/>
          <w:sz w:val="16"/>
          <w:lang w:val="en-GB"/>
        </w:rPr>
        <w:t>6</w:t>
      </w:r>
      <w:r w:rsidR="006870A9" w:rsidRPr="004203DD">
        <w:rPr>
          <w:rFonts w:ascii="Calibri" w:hAnsi="Calibri" w:cs="Calibri"/>
          <w:i/>
          <w:spacing w:val="0"/>
          <w:sz w:val="16"/>
          <w:lang w:val="en-GB"/>
        </w:rPr>
        <w:t xml:space="preserve"> </w:t>
      </w:r>
      <w:r w:rsidR="00C26CF5" w:rsidRPr="004203DD">
        <w:rPr>
          <w:rFonts w:ascii="Calibri" w:hAnsi="Calibri" w:cs="Calibri"/>
          <w:i/>
          <w:sz w:val="16"/>
          <w:lang w:val="en-GB"/>
        </w:rPr>
        <w:t>characters (with spaces</w:t>
      </w:r>
      <w:r w:rsidR="006870A9" w:rsidRPr="004203DD">
        <w:rPr>
          <w:rFonts w:ascii="Calibri" w:hAnsi="Calibri" w:cs="Calibri"/>
          <w:i/>
          <w:spacing w:val="0"/>
          <w:sz w:val="16"/>
          <w:lang w:val="en-GB"/>
        </w:rPr>
        <w:t>)</w:t>
      </w:r>
    </w:p>
    <w:p w14:paraId="5BD80266" w14:textId="77777777" w:rsidR="00110335" w:rsidRPr="004203DD" w:rsidRDefault="00110335" w:rsidP="006F7C8C">
      <w:pPr>
        <w:spacing w:line="360" w:lineRule="auto"/>
        <w:ind w:left="0"/>
        <w:jc w:val="both"/>
        <w:rPr>
          <w:rFonts w:ascii="Calibri" w:hAnsi="Calibri" w:cs="Calibri"/>
          <w:b/>
          <w:spacing w:val="0"/>
          <w:sz w:val="21"/>
          <w:szCs w:val="21"/>
          <w:lang w:val="en-GB"/>
        </w:rPr>
      </w:pPr>
    </w:p>
    <w:tbl>
      <w:tblPr>
        <w:tblW w:w="0" w:type="auto"/>
        <w:tblCellMar>
          <w:left w:w="70" w:type="dxa"/>
          <w:right w:w="70" w:type="dxa"/>
        </w:tblCellMar>
        <w:tblLook w:val="0000" w:firstRow="0" w:lastRow="0" w:firstColumn="0" w:lastColumn="0" w:noHBand="0" w:noVBand="0"/>
      </w:tblPr>
      <w:tblGrid>
        <w:gridCol w:w="5599"/>
        <w:gridCol w:w="2906"/>
      </w:tblGrid>
      <w:tr w:rsidR="00C26CF5" w:rsidRPr="004203DD" w14:paraId="71D2DF1D" w14:textId="77777777" w:rsidTr="00357FEC">
        <w:tc>
          <w:tcPr>
            <w:tcW w:w="5599" w:type="dxa"/>
          </w:tcPr>
          <w:p w14:paraId="08E0E165" w14:textId="25AD3089" w:rsidR="00C26CF5" w:rsidRPr="004203DD" w:rsidRDefault="00C26CF5" w:rsidP="00C26CF5">
            <w:pPr>
              <w:ind w:left="0"/>
              <w:rPr>
                <w:rFonts w:ascii="Calibri" w:hAnsi="Calibri" w:cs="Calibri"/>
                <w:b/>
                <w:spacing w:val="0"/>
                <w:sz w:val="21"/>
                <w:szCs w:val="21"/>
                <w:lang w:val="en-GB"/>
              </w:rPr>
            </w:pPr>
            <w:r w:rsidRPr="004203DD">
              <w:rPr>
                <w:rFonts w:ascii="Calibri" w:hAnsi="Calibri" w:cs="Calibri"/>
                <w:b/>
                <w:sz w:val="21"/>
                <w:szCs w:val="21"/>
                <w:lang w:val="en-GB"/>
              </w:rPr>
              <w:t>Provider:</w:t>
            </w:r>
          </w:p>
        </w:tc>
        <w:tc>
          <w:tcPr>
            <w:tcW w:w="2906" w:type="dxa"/>
          </w:tcPr>
          <w:p w14:paraId="3633871B" w14:textId="2A745219" w:rsidR="00C26CF5" w:rsidRPr="004203DD" w:rsidRDefault="00C26CF5" w:rsidP="00C26CF5">
            <w:pPr>
              <w:ind w:left="0"/>
              <w:rPr>
                <w:rFonts w:ascii="Calibri" w:hAnsi="Calibri" w:cs="Calibri"/>
                <w:b/>
                <w:spacing w:val="0"/>
                <w:sz w:val="21"/>
                <w:szCs w:val="21"/>
                <w:lang w:val="en-GB"/>
              </w:rPr>
            </w:pPr>
            <w:r w:rsidRPr="004203DD">
              <w:rPr>
                <w:rFonts w:ascii="Calibri" w:hAnsi="Calibri" w:cs="Calibri"/>
                <w:b/>
                <w:sz w:val="21"/>
                <w:szCs w:val="21"/>
                <w:lang w:val="en-GB"/>
              </w:rPr>
              <w:t>Press agency:</w:t>
            </w:r>
          </w:p>
        </w:tc>
      </w:tr>
      <w:tr w:rsidR="00EE5EA9" w:rsidRPr="004203DD" w14:paraId="785E4F64" w14:textId="77777777" w:rsidTr="00357FEC">
        <w:tc>
          <w:tcPr>
            <w:tcW w:w="5599" w:type="dxa"/>
          </w:tcPr>
          <w:p w14:paraId="41C6403D" w14:textId="77777777" w:rsidR="00EE5EA9" w:rsidRPr="004203DD" w:rsidRDefault="004839F2" w:rsidP="00E35EC1">
            <w:pPr>
              <w:ind w:left="0"/>
              <w:rPr>
                <w:rFonts w:ascii="Calibri" w:hAnsi="Calibri" w:cs="Calibri"/>
                <w:spacing w:val="0"/>
                <w:sz w:val="21"/>
                <w:szCs w:val="21"/>
                <w:lang w:val="en-GB"/>
              </w:rPr>
            </w:pPr>
            <w:r w:rsidRPr="004203DD">
              <w:rPr>
                <w:rFonts w:ascii="Calibri" w:hAnsi="Calibri" w:cs="Calibri"/>
                <w:spacing w:val="0"/>
                <w:sz w:val="21"/>
                <w:szCs w:val="21"/>
                <w:lang w:val="en-GB"/>
              </w:rPr>
              <w:t>RINGSPANN</w:t>
            </w:r>
            <w:r w:rsidR="00EE5EA9" w:rsidRPr="004203DD">
              <w:rPr>
                <w:rFonts w:ascii="Calibri" w:hAnsi="Calibri" w:cs="Calibri"/>
                <w:spacing w:val="0"/>
                <w:sz w:val="21"/>
                <w:szCs w:val="21"/>
                <w:lang w:val="en-GB"/>
              </w:rPr>
              <w:t xml:space="preserve"> GmbH</w:t>
            </w:r>
          </w:p>
        </w:tc>
        <w:tc>
          <w:tcPr>
            <w:tcW w:w="2906" w:type="dxa"/>
          </w:tcPr>
          <w:p w14:paraId="6D9B42CB" w14:textId="77777777" w:rsidR="00EE5EA9" w:rsidRPr="004203DD" w:rsidRDefault="00EE5EA9" w:rsidP="00E35EC1">
            <w:pPr>
              <w:ind w:left="0"/>
              <w:rPr>
                <w:rFonts w:ascii="Calibri" w:hAnsi="Calibri" w:cs="Calibri"/>
                <w:spacing w:val="0"/>
                <w:sz w:val="21"/>
                <w:szCs w:val="21"/>
                <w:lang w:val="en-GB"/>
              </w:rPr>
            </w:pPr>
            <w:r w:rsidRPr="004203DD">
              <w:rPr>
                <w:rFonts w:ascii="Calibri" w:hAnsi="Calibri" w:cs="Calibri"/>
                <w:spacing w:val="0"/>
                <w:sz w:val="21"/>
                <w:szCs w:val="21"/>
                <w:lang w:val="en-GB"/>
              </w:rPr>
              <w:t>Graf &amp; Creative PR</w:t>
            </w:r>
          </w:p>
        </w:tc>
      </w:tr>
      <w:tr w:rsidR="00EE5EA9" w:rsidRPr="004203DD" w14:paraId="56C977F7" w14:textId="77777777" w:rsidTr="00357FEC">
        <w:tc>
          <w:tcPr>
            <w:tcW w:w="5599" w:type="dxa"/>
          </w:tcPr>
          <w:p w14:paraId="5518B406" w14:textId="77777777" w:rsidR="00EE5EA9" w:rsidRPr="004203DD" w:rsidRDefault="00A82DD9" w:rsidP="00E35EC1">
            <w:pPr>
              <w:ind w:left="0"/>
              <w:rPr>
                <w:rFonts w:ascii="Calibri" w:hAnsi="Calibri" w:cs="Calibri"/>
                <w:spacing w:val="0"/>
                <w:sz w:val="21"/>
                <w:szCs w:val="21"/>
                <w:lang w:val="en-GB"/>
              </w:rPr>
            </w:pPr>
            <w:r w:rsidRPr="004203DD">
              <w:rPr>
                <w:rFonts w:ascii="Calibri" w:hAnsi="Calibri" w:cs="Calibri"/>
                <w:spacing w:val="0"/>
                <w:sz w:val="21"/>
                <w:szCs w:val="21"/>
                <w:lang w:val="en-GB"/>
              </w:rPr>
              <w:t xml:space="preserve">Pia </w:t>
            </w:r>
            <w:proofErr w:type="spellStart"/>
            <w:r w:rsidRPr="004203DD">
              <w:rPr>
                <w:rFonts w:ascii="Calibri" w:hAnsi="Calibri" w:cs="Calibri"/>
                <w:spacing w:val="0"/>
                <w:sz w:val="21"/>
                <w:szCs w:val="21"/>
                <w:lang w:val="en-GB"/>
              </w:rPr>
              <w:t>Katzenmeier</w:t>
            </w:r>
            <w:proofErr w:type="spellEnd"/>
          </w:p>
        </w:tc>
        <w:tc>
          <w:tcPr>
            <w:tcW w:w="2906" w:type="dxa"/>
          </w:tcPr>
          <w:p w14:paraId="2FBF3E65" w14:textId="77777777" w:rsidR="00EE5EA9" w:rsidRPr="004203DD" w:rsidRDefault="00EE5EA9" w:rsidP="00E35EC1">
            <w:pPr>
              <w:ind w:left="0"/>
              <w:rPr>
                <w:rFonts w:ascii="Calibri" w:hAnsi="Calibri" w:cs="Calibri"/>
                <w:spacing w:val="0"/>
                <w:sz w:val="21"/>
                <w:szCs w:val="21"/>
                <w:lang w:val="en-GB"/>
              </w:rPr>
            </w:pPr>
            <w:r w:rsidRPr="004203DD">
              <w:rPr>
                <w:rFonts w:ascii="Calibri" w:hAnsi="Calibri" w:cs="Calibri"/>
                <w:spacing w:val="0"/>
                <w:sz w:val="21"/>
                <w:szCs w:val="21"/>
                <w:lang w:val="en-GB"/>
              </w:rPr>
              <w:t>Robert-Bosch-Str. 7</w:t>
            </w:r>
          </w:p>
        </w:tc>
      </w:tr>
      <w:tr w:rsidR="00EE5EA9" w:rsidRPr="004203DD" w14:paraId="1B26DBAB" w14:textId="77777777" w:rsidTr="00357FEC">
        <w:tc>
          <w:tcPr>
            <w:tcW w:w="5599" w:type="dxa"/>
          </w:tcPr>
          <w:p w14:paraId="0A0C1F51" w14:textId="77777777" w:rsidR="00EE5EA9" w:rsidRPr="004203DD" w:rsidRDefault="004839F2" w:rsidP="00E35EC1">
            <w:pPr>
              <w:ind w:left="0"/>
              <w:rPr>
                <w:rFonts w:ascii="Calibri" w:hAnsi="Calibri" w:cs="Calibri"/>
                <w:spacing w:val="0"/>
                <w:sz w:val="21"/>
                <w:szCs w:val="21"/>
                <w:lang w:val="en-GB"/>
              </w:rPr>
            </w:pPr>
            <w:r w:rsidRPr="004203DD">
              <w:rPr>
                <w:rFonts w:ascii="Calibri" w:hAnsi="Calibri" w:cs="Calibri"/>
                <w:spacing w:val="0"/>
                <w:sz w:val="21"/>
                <w:szCs w:val="21"/>
                <w:lang w:val="en-GB"/>
              </w:rPr>
              <w:t>Sch</w:t>
            </w:r>
            <w:r w:rsidR="0059009B" w:rsidRPr="004203DD">
              <w:rPr>
                <w:rFonts w:ascii="Calibri" w:hAnsi="Calibri" w:cs="Calibri"/>
                <w:spacing w:val="0"/>
                <w:sz w:val="21"/>
                <w:szCs w:val="21"/>
                <w:lang w:val="en-GB"/>
              </w:rPr>
              <w:t>a</w:t>
            </w:r>
            <w:r w:rsidRPr="004203DD">
              <w:rPr>
                <w:rFonts w:ascii="Calibri" w:hAnsi="Calibri" w:cs="Calibri"/>
                <w:spacing w:val="0"/>
                <w:sz w:val="21"/>
                <w:szCs w:val="21"/>
                <w:lang w:val="en-GB"/>
              </w:rPr>
              <w:t>berweg</w:t>
            </w:r>
            <w:r w:rsidR="00EE5EA9" w:rsidRPr="004203DD">
              <w:rPr>
                <w:rFonts w:ascii="Calibri" w:hAnsi="Calibri" w:cs="Calibri"/>
                <w:spacing w:val="0"/>
                <w:sz w:val="21"/>
                <w:szCs w:val="21"/>
                <w:lang w:val="en-GB"/>
              </w:rPr>
              <w:t xml:space="preserve"> </w:t>
            </w:r>
            <w:r w:rsidRPr="004203DD">
              <w:rPr>
                <w:rFonts w:ascii="Calibri" w:hAnsi="Calibri" w:cs="Calibri"/>
                <w:spacing w:val="0"/>
                <w:sz w:val="21"/>
                <w:szCs w:val="21"/>
                <w:lang w:val="en-GB"/>
              </w:rPr>
              <w:t xml:space="preserve">30 </w:t>
            </w:r>
            <w:r w:rsidR="00A82DD9" w:rsidRPr="004203DD">
              <w:rPr>
                <w:rFonts w:ascii="Calibri" w:hAnsi="Calibri" w:cs="Calibri"/>
                <w:spacing w:val="0"/>
                <w:sz w:val="21"/>
                <w:szCs w:val="21"/>
                <w:lang w:val="en-GB"/>
              </w:rPr>
              <w:t>-</w:t>
            </w:r>
            <w:r w:rsidRPr="004203DD">
              <w:rPr>
                <w:rFonts w:ascii="Calibri" w:hAnsi="Calibri" w:cs="Calibri"/>
                <w:spacing w:val="0"/>
                <w:sz w:val="21"/>
                <w:szCs w:val="21"/>
                <w:lang w:val="en-GB"/>
              </w:rPr>
              <w:t xml:space="preserve"> 3</w:t>
            </w:r>
            <w:r w:rsidR="00A82DD9" w:rsidRPr="004203DD">
              <w:rPr>
                <w:rFonts w:ascii="Calibri" w:hAnsi="Calibri" w:cs="Calibri"/>
                <w:spacing w:val="0"/>
                <w:sz w:val="21"/>
                <w:szCs w:val="21"/>
                <w:lang w:val="en-GB"/>
              </w:rPr>
              <w:t>4</w:t>
            </w:r>
          </w:p>
        </w:tc>
        <w:tc>
          <w:tcPr>
            <w:tcW w:w="2906" w:type="dxa"/>
          </w:tcPr>
          <w:p w14:paraId="0E1A1F13" w14:textId="77777777" w:rsidR="00EE5EA9" w:rsidRPr="004203DD" w:rsidRDefault="00867CD5" w:rsidP="00E35EC1">
            <w:pPr>
              <w:ind w:left="0"/>
              <w:rPr>
                <w:rFonts w:ascii="Calibri" w:hAnsi="Calibri" w:cs="Calibri"/>
                <w:spacing w:val="0"/>
                <w:sz w:val="21"/>
                <w:szCs w:val="21"/>
                <w:lang w:val="en-GB"/>
              </w:rPr>
            </w:pPr>
            <w:r w:rsidRPr="004203DD">
              <w:rPr>
                <w:rFonts w:ascii="Calibri" w:hAnsi="Calibri" w:cs="Calibri"/>
                <w:spacing w:val="0"/>
                <w:sz w:val="21"/>
                <w:szCs w:val="21"/>
                <w:lang w:val="en-GB"/>
              </w:rPr>
              <w:t>D-</w:t>
            </w:r>
            <w:r w:rsidR="00EE5EA9" w:rsidRPr="004203DD">
              <w:rPr>
                <w:rFonts w:ascii="Calibri" w:hAnsi="Calibri" w:cs="Calibri"/>
                <w:spacing w:val="0"/>
                <w:sz w:val="21"/>
                <w:szCs w:val="21"/>
                <w:lang w:val="en-GB"/>
              </w:rPr>
              <w:t>64293 Darmstadt</w:t>
            </w:r>
          </w:p>
        </w:tc>
      </w:tr>
      <w:tr w:rsidR="00EE5EA9" w:rsidRPr="004203DD" w14:paraId="45C971C0" w14:textId="77777777" w:rsidTr="00357FEC">
        <w:tc>
          <w:tcPr>
            <w:tcW w:w="5599" w:type="dxa"/>
          </w:tcPr>
          <w:p w14:paraId="3CC5F8B4" w14:textId="77777777" w:rsidR="00EE5EA9" w:rsidRPr="004203DD" w:rsidRDefault="00867CD5" w:rsidP="00E35EC1">
            <w:pPr>
              <w:ind w:left="0"/>
              <w:rPr>
                <w:rFonts w:ascii="Calibri" w:hAnsi="Calibri" w:cs="Calibri"/>
                <w:spacing w:val="0"/>
                <w:sz w:val="21"/>
                <w:szCs w:val="21"/>
                <w:lang w:val="en-GB"/>
              </w:rPr>
            </w:pPr>
            <w:r w:rsidRPr="004203DD">
              <w:rPr>
                <w:rFonts w:ascii="Calibri" w:hAnsi="Calibri" w:cs="Calibri"/>
                <w:spacing w:val="0"/>
                <w:sz w:val="21"/>
                <w:szCs w:val="21"/>
                <w:lang w:val="en-GB"/>
              </w:rPr>
              <w:t>D-</w:t>
            </w:r>
            <w:r w:rsidR="004839F2" w:rsidRPr="004203DD">
              <w:rPr>
                <w:rFonts w:ascii="Calibri" w:hAnsi="Calibri" w:cs="Calibri"/>
                <w:spacing w:val="0"/>
                <w:sz w:val="21"/>
                <w:szCs w:val="21"/>
                <w:lang w:val="en-GB"/>
              </w:rPr>
              <w:t>61348 Bad Homburg</w:t>
            </w:r>
          </w:p>
        </w:tc>
        <w:tc>
          <w:tcPr>
            <w:tcW w:w="2906" w:type="dxa"/>
          </w:tcPr>
          <w:p w14:paraId="11E2D31B" w14:textId="77777777" w:rsidR="00EE5EA9" w:rsidRPr="004203DD" w:rsidRDefault="00EE5EA9" w:rsidP="00E35EC1">
            <w:pPr>
              <w:ind w:left="0"/>
              <w:rPr>
                <w:rFonts w:ascii="Calibri" w:hAnsi="Calibri" w:cs="Calibri"/>
                <w:spacing w:val="0"/>
                <w:sz w:val="21"/>
                <w:szCs w:val="21"/>
                <w:lang w:val="en-GB"/>
              </w:rPr>
            </w:pPr>
            <w:r w:rsidRPr="004203DD">
              <w:rPr>
                <w:rFonts w:ascii="Calibri" w:hAnsi="Calibri" w:cs="Calibri"/>
                <w:spacing w:val="0"/>
                <w:sz w:val="21"/>
                <w:szCs w:val="21"/>
                <w:lang w:val="en-GB"/>
              </w:rPr>
              <w:t xml:space="preserve">Tel.: </w:t>
            </w:r>
            <w:r w:rsidR="00867CD5" w:rsidRPr="004203DD">
              <w:rPr>
                <w:rFonts w:ascii="Calibri" w:hAnsi="Calibri" w:cs="Calibri"/>
                <w:spacing w:val="0"/>
                <w:sz w:val="21"/>
                <w:szCs w:val="21"/>
                <w:lang w:val="en-GB"/>
              </w:rPr>
              <w:t>0049 (0)</w:t>
            </w:r>
            <w:r w:rsidRPr="004203DD">
              <w:rPr>
                <w:rFonts w:ascii="Calibri" w:hAnsi="Calibri" w:cs="Calibri"/>
                <w:spacing w:val="0"/>
                <w:sz w:val="21"/>
                <w:szCs w:val="21"/>
                <w:lang w:val="en-GB"/>
              </w:rPr>
              <w:t xml:space="preserve"> 61 51 / 42 87 91-0</w:t>
            </w:r>
          </w:p>
        </w:tc>
      </w:tr>
      <w:tr w:rsidR="00EE5EA9" w:rsidRPr="004203DD" w14:paraId="3DCC320D" w14:textId="77777777" w:rsidTr="00357FEC">
        <w:tc>
          <w:tcPr>
            <w:tcW w:w="5599" w:type="dxa"/>
          </w:tcPr>
          <w:p w14:paraId="5C1D9C67" w14:textId="77777777" w:rsidR="00EE5EA9" w:rsidRPr="004203DD" w:rsidRDefault="00EE5EA9" w:rsidP="00E35EC1">
            <w:pPr>
              <w:ind w:left="0"/>
              <w:rPr>
                <w:rFonts w:ascii="Calibri" w:hAnsi="Calibri" w:cs="Calibri"/>
                <w:spacing w:val="0"/>
                <w:sz w:val="21"/>
                <w:szCs w:val="21"/>
                <w:lang w:val="en-GB"/>
              </w:rPr>
            </w:pPr>
            <w:r w:rsidRPr="004203DD">
              <w:rPr>
                <w:rFonts w:ascii="Calibri" w:hAnsi="Calibri" w:cs="Calibri"/>
                <w:spacing w:val="0"/>
                <w:sz w:val="21"/>
                <w:szCs w:val="21"/>
                <w:lang w:val="en-GB"/>
              </w:rPr>
              <w:t xml:space="preserve">Tel.: </w:t>
            </w:r>
            <w:r w:rsidR="00867CD5" w:rsidRPr="004203DD">
              <w:rPr>
                <w:rFonts w:ascii="Calibri" w:hAnsi="Calibri" w:cs="Calibri"/>
                <w:spacing w:val="0"/>
                <w:sz w:val="21"/>
                <w:szCs w:val="21"/>
                <w:lang w:val="en-GB"/>
              </w:rPr>
              <w:t>0049 (</w:t>
            </w:r>
            <w:r w:rsidRPr="004203DD">
              <w:rPr>
                <w:rFonts w:ascii="Calibri" w:hAnsi="Calibri" w:cs="Calibri"/>
                <w:spacing w:val="0"/>
                <w:sz w:val="21"/>
                <w:szCs w:val="21"/>
                <w:lang w:val="en-GB"/>
              </w:rPr>
              <w:t>0</w:t>
            </w:r>
            <w:r w:rsidR="00867CD5" w:rsidRPr="004203DD">
              <w:rPr>
                <w:rFonts w:ascii="Calibri" w:hAnsi="Calibri" w:cs="Calibri"/>
                <w:spacing w:val="0"/>
                <w:sz w:val="21"/>
                <w:szCs w:val="21"/>
                <w:lang w:val="en-GB"/>
              </w:rPr>
              <w:t>)</w:t>
            </w:r>
            <w:r w:rsidRPr="004203DD">
              <w:rPr>
                <w:rFonts w:ascii="Calibri" w:hAnsi="Calibri" w:cs="Calibri"/>
                <w:spacing w:val="0"/>
                <w:sz w:val="21"/>
                <w:szCs w:val="21"/>
                <w:lang w:val="en-GB"/>
              </w:rPr>
              <w:t xml:space="preserve"> 6</w:t>
            </w:r>
            <w:r w:rsidR="004839F2" w:rsidRPr="004203DD">
              <w:rPr>
                <w:rFonts w:ascii="Calibri" w:hAnsi="Calibri" w:cs="Calibri"/>
                <w:spacing w:val="0"/>
                <w:sz w:val="21"/>
                <w:szCs w:val="21"/>
                <w:lang w:val="en-GB"/>
              </w:rPr>
              <w:t xml:space="preserve">1 72/ 275 </w:t>
            </w:r>
            <w:r w:rsidR="00A82DD9" w:rsidRPr="004203DD">
              <w:rPr>
                <w:rFonts w:ascii="Calibri" w:hAnsi="Calibri" w:cs="Calibri"/>
                <w:spacing w:val="0"/>
                <w:sz w:val="21"/>
                <w:szCs w:val="21"/>
                <w:lang w:val="en-GB"/>
              </w:rPr>
              <w:t>118</w:t>
            </w:r>
            <w:r w:rsidR="004839F2" w:rsidRPr="004203DD">
              <w:rPr>
                <w:rFonts w:ascii="Calibri" w:hAnsi="Calibri" w:cs="Calibri"/>
                <w:spacing w:val="0"/>
                <w:sz w:val="21"/>
                <w:szCs w:val="21"/>
                <w:lang w:val="en-GB"/>
              </w:rPr>
              <w:t xml:space="preserve"> </w:t>
            </w:r>
          </w:p>
        </w:tc>
        <w:tc>
          <w:tcPr>
            <w:tcW w:w="2906" w:type="dxa"/>
          </w:tcPr>
          <w:p w14:paraId="77060A75" w14:textId="77777777" w:rsidR="00EE5EA9" w:rsidRPr="004203DD" w:rsidRDefault="00EE5EA9" w:rsidP="00E35EC1">
            <w:pPr>
              <w:ind w:left="0"/>
              <w:rPr>
                <w:rFonts w:ascii="Calibri" w:hAnsi="Calibri" w:cs="Calibri"/>
                <w:spacing w:val="0"/>
                <w:sz w:val="21"/>
                <w:szCs w:val="21"/>
                <w:lang w:val="en-GB"/>
              </w:rPr>
            </w:pPr>
            <w:r w:rsidRPr="004203DD">
              <w:rPr>
                <w:rFonts w:ascii="Calibri" w:hAnsi="Calibri" w:cs="Calibri"/>
                <w:spacing w:val="0"/>
                <w:sz w:val="21"/>
                <w:szCs w:val="21"/>
                <w:lang w:val="en-GB"/>
              </w:rPr>
              <w:t xml:space="preserve">Fax: </w:t>
            </w:r>
            <w:r w:rsidR="00867CD5" w:rsidRPr="004203DD">
              <w:rPr>
                <w:rFonts w:ascii="Calibri" w:hAnsi="Calibri" w:cs="Calibri"/>
                <w:spacing w:val="0"/>
                <w:sz w:val="21"/>
                <w:szCs w:val="21"/>
                <w:lang w:val="en-GB"/>
              </w:rPr>
              <w:t>0049 (0)</w:t>
            </w:r>
            <w:r w:rsidRPr="004203DD">
              <w:rPr>
                <w:rFonts w:ascii="Calibri" w:hAnsi="Calibri" w:cs="Calibri"/>
                <w:spacing w:val="0"/>
                <w:sz w:val="21"/>
                <w:szCs w:val="21"/>
                <w:lang w:val="en-GB"/>
              </w:rPr>
              <w:t xml:space="preserve"> 61 51 / 42 87 91-9</w:t>
            </w:r>
          </w:p>
        </w:tc>
      </w:tr>
      <w:tr w:rsidR="00EE5EA9" w:rsidRPr="004203DD" w14:paraId="6D3396E5" w14:textId="77777777" w:rsidTr="00357FEC">
        <w:tc>
          <w:tcPr>
            <w:tcW w:w="5599" w:type="dxa"/>
          </w:tcPr>
          <w:p w14:paraId="5DA8E6D3" w14:textId="77777777" w:rsidR="00EE5EA9" w:rsidRPr="004203DD" w:rsidRDefault="00EE5EA9" w:rsidP="00E35EC1">
            <w:pPr>
              <w:ind w:left="0"/>
              <w:rPr>
                <w:rFonts w:ascii="Calibri" w:hAnsi="Calibri" w:cs="Calibri"/>
                <w:spacing w:val="0"/>
                <w:sz w:val="21"/>
                <w:szCs w:val="21"/>
                <w:lang w:val="en-GB"/>
              </w:rPr>
            </w:pPr>
            <w:r w:rsidRPr="004203DD">
              <w:rPr>
                <w:rFonts w:ascii="Calibri" w:hAnsi="Calibri" w:cs="Calibri"/>
                <w:spacing w:val="0"/>
                <w:sz w:val="21"/>
                <w:szCs w:val="21"/>
                <w:lang w:val="en-GB"/>
              </w:rPr>
              <w:t xml:space="preserve">Fax: </w:t>
            </w:r>
            <w:r w:rsidR="00867CD5" w:rsidRPr="004203DD">
              <w:rPr>
                <w:rFonts w:ascii="Calibri" w:hAnsi="Calibri" w:cs="Calibri"/>
                <w:spacing w:val="0"/>
                <w:sz w:val="21"/>
                <w:szCs w:val="21"/>
                <w:lang w:val="en-GB"/>
              </w:rPr>
              <w:t>0049 (0)</w:t>
            </w:r>
            <w:r w:rsidRPr="004203DD">
              <w:rPr>
                <w:rFonts w:ascii="Calibri" w:hAnsi="Calibri" w:cs="Calibri"/>
                <w:spacing w:val="0"/>
                <w:sz w:val="21"/>
                <w:szCs w:val="21"/>
                <w:lang w:val="en-GB"/>
              </w:rPr>
              <w:t xml:space="preserve"> 6</w:t>
            </w:r>
            <w:r w:rsidR="004839F2" w:rsidRPr="004203DD">
              <w:rPr>
                <w:rFonts w:ascii="Calibri" w:hAnsi="Calibri" w:cs="Calibri"/>
                <w:spacing w:val="0"/>
                <w:sz w:val="21"/>
                <w:szCs w:val="21"/>
                <w:lang w:val="en-GB"/>
              </w:rPr>
              <w:t>1 72</w:t>
            </w:r>
            <w:r w:rsidRPr="004203DD">
              <w:rPr>
                <w:rFonts w:ascii="Calibri" w:hAnsi="Calibri" w:cs="Calibri"/>
                <w:spacing w:val="0"/>
                <w:sz w:val="21"/>
                <w:szCs w:val="21"/>
                <w:lang w:val="en-GB"/>
              </w:rPr>
              <w:t xml:space="preserve">/ </w:t>
            </w:r>
            <w:r w:rsidR="004839F2" w:rsidRPr="004203DD">
              <w:rPr>
                <w:rFonts w:ascii="Calibri" w:hAnsi="Calibri" w:cs="Calibri"/>
                <w:spacing w:val="0"/>
                <w:sz w:val="21"/>
                <w:szCs w:val="21"/>
                <w:lang w:val="en-GB"/>
              </w:rPr>
              <w:t xml:space="preserve">275 61 </w:t>
            </w:r>
            <w:r w:rsidR="00A82DD9" w:rsidRPr="004203DD">
              <w:rPr>
                <w:rFonts w:ascii="Calibri" w:hAnsi="Calibri" w:cs="Calibri"/>
                <w:spacing w:val="0"/>
                <w:sz w:val="21"/>
                <w:szCs w:val="21"/>
                <w:lang w:val="en-GB"/>
              </w:rPr>
              <w:t>18</w:t>
            </w:r>
          </w:p>
        </w:tc>
        <w:tc>
          <w:tcPr>
            <w:tcW w:w="2906" w:type="dxa"/>
          </w:tcPr>
          <w:p w14:paraId="33AC1F25" w14:textId="0AB17B1F" w:rsidR="00EE5EA9" w:rsidRPr="004203DD" w:rsidRDefault="00EE5EA9" w:rsidP="00E35EC1">
            <w:pPr>
              <w:ind w:left="0"/>
              <w:rPr>
                <w:rFonts w:ascii="Calibri" w:hAnsi="Calibri" w:cs="Calibri"/>
                <w:spacing w:val="0"/>
                <w:sz w:val="21"/>
                <w:szCs w:val="21"/>
                <w:lang w:val="en-GB"/>
              </w:rPr>
            </w:pPr>
            <w:r w:rsidRPr="004203DD">
              <w:rPr>
                <w:rFonts w:ascii="Calibri" w:hAnsi="Calibri" w:cs="Calibri"/>
                <w:spacing w:val="0"/>
                <w:sz w:val="21"/>
                <w:szCs w:val="21"/>
                <w:lang w:val="en-GB"/>
              </w:rPr>
              <w:t>E</w:t>
            </w:r>
            <w:r w:rsidR="00C26CF5" w:rsidRPr="004203DD">
              <w:rPr>
                <w:rFonts w:ascii="Calibri" w:hAnsi="Calibri" w:cs="Calibri"/>
                <w:spacing w:val="0"/>
                <w:sz w:val="21"/>
                <w:szCs w:val="21"/>
                <w:lang w:val="en-GB"/>
              </w:rPr>
              <w:t>m</w:t>
            </w:r>
            <w:r w:rsidRPr="004203DD">
              <w:rPr>
                <w:rFonts w:ascii="Calibri" w:hAnsi="Calibri" w:cs="Calibri"/>
                <w:color w:val="000000"/>
                <w:spacing w:val="0"/>
                <w:sz w:val="21"/>
                <w:szCs w:val="21"/>
                <w:lang w:val="en-GB"/>
              </w:rPr>
              <w:t xml:space="preserve">ail: </w:t>
            </w:r>
            <w:hyperlink r:id="rId7" w:history="1">
              <w:r w:rsidRPr="004203DD">
                <w:rPr>
                  <w:rStyle w:val="Hyperlink"/>
                  <w:rFonts w:ascii="Calibri" w:hAnsi="Calibri" w:cs="Calibri"/>
                  <w:color w:val="000000"/>
                  <w:spacing w:val="0"/>
                  <w:sz w:val="21"/>
                  <w:szCs w:val="21"/>
                  <w:u w:val="none"/>
                  <w:lang w:val="en-GB"/>
                </w:rPr>
                <w:t>info@guc.biz</w:t>
              </w:r>
            </w:hyperlink>
          </w:p>
        </w:tc>
      </w:tr>
      <w:tr w:rsidR="00EE5EA9" w:rsidRPr="00AC6006" w14:paraId="69DCD5C7" w14:textId="77777777" w:rsidTr="00357FEC">
        <w:tc>
          <w:tcPr>
            <w:tcW w:w="5599" w:type="dxa"/>
          </w:tcPr>
          <w:p w14:paraId="6F30C1D4" w14:textId="7AC717FF" w:rsidR="00EE5EA9" w:rsidRPr="004203DD" w:rsidRDefault="00EE5EA9" w:rsidP="00E35EC1">
            <w:pPr>
              <w:ind w:left="0"/>
              <w:rPr>
                <w:rFonts w:ascii="Calibri" w:hAnsi="Calibri" w:cs="Calibri"/>
                <w:spacing w:val="0"/>
                <w:sz w:val="21"/>
                <w:szCs w:val="21"/>
                <w:lang w:val="en-GB"/>
              </w:rPr>
            </w:pPr>
            <w:r w:rsidRPr="004203DD">
              <w:rPr>
                <w:rFonts w:ascii="Calibri" w:hAnsi="Calibri" w:cs="Calibri"/>
                <w:spacing w:val="0"/>
                <w:sz w:val="21"/>
                <w:szCs w:val="21"/>
                <w:lang w:val="en-GB"/>
              </w:rPr>
              <w:t>E</w:t>
            </w:r>
            <w:r w:rsidR="00C26CF5" w:rsidRPr="004203DD">
              <w:rPr>
                <w:rFonts w:ascii="Calibri" w:hAnsi="Calibri" w:cs="Calibri"/>
                <w:spacing w:val="0"/>
                <w:sz w:val="21"/>
                <w:szCs w:val="21"/>
                <w:lang w:val="en-GB"/>
              </w:rPr>
              <w:t>m</w:t>
            </w:r>
            <w:r w:rsidRPr="004203DD">
              <w:rPr>
                <w:rFonts w:ascii="Calibri" w:hAnsi="Calibri" w:cs="Calibri"/>
                <w:spacing w:val="0"/>
                <w:sz w:val="21"/>
                <w:szCs w:val="21"/>
                <w:lang w:val="en-GB"/>
              </w:rPr>
              <w:t xml:space="preserve">ail: </w:t>
            </w:r>
            <w:hyperlink r:id="rId8" w:history="1">
              <w:r w:rsidR="00E00285" w:rsidRPr="004203DD">
                <w:rPr>
                  <w:rStyle w:val="Hyperlink"/>
                  <w:rFonts w:ascii="Calibri" w:hAnsi="Calibri" w:cs="Calibri"/>
                  <w:spacing w:val="0"/>
                  <w:sz w:val="21"/>
                  <w:szCs w:val="21"/>
                  <w:lang w:val="en-GB"/>
                </w:rPr>
                <w:t>info@ringspann.de</w:t>
              </w:r>
            </w:hyperlink>
            <w:r w:rsidR="0059009B" w:rsidRPr="004203DD">
              <w:rPr>
                <w:rFonts w:ascii="Calibri" w:hAnsi="Calibri" w:cs="Calibri"/>
                <w:spacing w:val="0"/>
                <w:sz w:val="21"/>
                <w:szCs w:val="21"/>
                <w:lang w:val="en-GB"/>
              </w:rPr>
              <w:t xml:space="preserve">/ </w:t>
            </w:r>
            <w:r w:rsidR="00A82DD9" w:rsidRPr="004203DD">
              <w:rPr>
                <w:rFonts w:ascii="Calibri" w:hAnsi="Calibri" w:cs="Calibri"/>
                <w:spacing w:val="0"/>
                <w:sz w:val="21"/>
                <w:szCs w:val="21"/>
                <w:lang w:val="en-GB"/>
              </w:rPr>
              <w:t>pia</w:t>
            </w:r>
            <w:r w:rsidR="004839F2" w:rsidRPr="004203DD">
              <w:rPr>
                <w:rFonts w:ascii="Calibri" w:hAnsi="Calibri" w:cs="Calibri"/>
                <w:spacing w:val="0"/>
                <w:sz w:val="21"/>
                <w:szCs w:val="21"/>
                <w:lang w:val="en-GB"/>
              </w:rPr>
              <w:t>.</w:t>
            </w:r>
            <w:r w:rsidR="00A82DD9" w:rsidRPr="004203DD">
              <w:rPr>
                <w:rFonts w:ascii="Calibri" w:hAnsi="Calibri" w:cs="Calibri"/>
                <w:spacing w:val="0"/>
                <w:sz w:val="21"/>
                <w:szCs w:val="21"/>
                <w:lang w:val="en-GB"/>
              </w:rPr>
              <w:t>katzenmeier</w:t>
            </w:r>
            <w:r w:rsidRPr="004203DD">
              <w:rPr>
                <w:rFonts w:ascii="Calibri" w:hAnsi="Calibri" w:cs="Calibri"/>
                <w:spacing w:val="0"/>
                <w:sz w:val="21"/>
                <w:szCs w:val="21"/>
                <w:lang w:val="en-GB"/>
              </w:rPr>
              <w:t>@</w:t>
            </w:r>
            <w:r w:rsidR="004839F2" w:rsidRPr="004203DD">
              <w:rPr>
                <w:rFonts w:ascii="Calibri" w:hAnsi="Calibri" w:cs="Calibri"/>
                <w:spacing w:val="0"/>
                <w:sz w:val="21"/>
                <w:szCs w:val="21"/>
                <w:lang w:val="en-GB"/>
              </w:rPr>
              <w:t>ringspann.de</w:t>
            </w:r>
          </w:p>
        </w:tc>
        <w:tc>
          <w:tcPr>
            <w:tcW w:w="2906" w:type="dxa"/>
          </w:tcPr>
          <w:p w14:paraId="3C88DEEC" w14:textId="01E8D12F" w:rsidR="00EE5EA9" w:rsidRPr="004203DD" w:rsidRDefault="00C26CF5" w:rsidP="00E35EC1">
            <w:pPr>
              <w:ind w:left="0"/>
              <w:rPr>
                <w:rFonts w:ascii="Calibri" w:hAnsi="Calibri" w:cs="Calibri"/>
                <w:spacing w:val="0"/>
                <w:sz w:val="21"/>
                <w:szCs w:val="21"/>
                <w:lang w:val="en-GB"/>
              </w:rPr>
            </w:pPr>
            <w:r w:rsidRPr="004203DD">
              <w:rPr>
                <w:rFonts w:ascii="Calibri" w:hAnsi="Calibri" w:cs="Calibri"/>
                <w:sz w:val="21"/>
                <w:szCs w:val="21"/>
                <w:lang w:val="en-GB"/>
              </w:rPr>
              <w:t>Website</w:t>
            </w:r>
            <w:r w:rsidR="00EE5EA9" w:rsidRPr="004203DD">
              <w:rPr>
                <w:rFonts w:ascii="Calibri" w:hAnsi="Calibri" w:cs="Calibri"/>
                <w:spacing w:val="0"/>
                <w:sz w:val="21"/>
                <w:szCs w:val="21"/>
                <w:lang w:val="en-GB"/>
              </w:rPr>
              <w:t>: www.pr-box.de</w:t>
            </w:r>
          </w:p>
        </w:tc>
      </w:tr>
      <w:tr w:rsidR="0059009B" w:rsidRPr="00AC6006" w14:paraId="21C0D263" w14:textId="77777777" w:rsidTr="00357FEC">
        <w:tc>
          <w:tcPr>
            <w:tcW w:w="5599" w:type="dxa"/>
          </w:tcPr>
          <w:p w14:paraId="58022F86" w14:textId="2AA5107A" w:rsidR="0059009B" w:rsidRPr="004203DD" w:rsidRDefault="00C26CF5" w:rsidP="00E35EC1">
            <w:pPr>
              <w:ind w:left="0"/>
              <w:rPr>
                <w:rFonts w:ascii="Calibri" w:hAnsi="Calibri" w:cs="Calibri"/>
                <w:spacing w:val="0"/>
                <w:sz w:val="21"/>
                <w:szCs w:val="21"/>
                <w:lang w:val="en-GB"/>
              </w:rPr>
            </w:pPr>
            <w:r w:rsidRPr="004203DD">
              <w:rPr>
                <w:rFonts w:ascii="Calibri" w:hAnsi="Calibri" w:cs="Calibri"/>
                <w:sz w:val="21"/>
                <w:szCs w:val="21"/>
                <w:lang w:val="en-GB"/>
              </w:rPr>
              <w:t>Website</w:t>
            </w:r>
            <w:r w:rsidR="0059009B" w:rsidRPr="004203DD">
              <w:rPr>
                <w:rFonts w:ascii="Calibri" w:hAnsi="Calibri" w:cs="Calibri"/>
                <w:spacing w:val="0"/>
                <w:sz w:val="21"/>
                <w:szCs w:val="21"/>
                <w:lang w:val="en-GB"/>
              </w:rPr>
              <w:t xml:space="preserve">: </w:t>
            </w:r>
            <w:hyperlink r:id="rId9" w:history="1">
              <w:r w:rsidR="0059009B" w:rsidRPr="004203DD">
                <w:rPr>
                  <w:rStyle w:val="Hyperlink"/>
                  <w:rFonts w:ascii="Calibri" w:hAnsi="Calibri" w:cs="Calibri"/>
                  <w:spacing w:val="0"/>
                  <w:sz w:val="21"/>
                  <w:szCs w:val="21"/>
                  <w:lang w:val="en-GB"/>
                </w:rPr>
                <w:t>www.ringspann.de/</w:t>
              </w:r>
            </w:hyperlink>
            <w:r w:rsidR="0059009B" w:rsidRPr="004203DD">
              <w:rPr>
                <w:rFonts w:ascii="Calibri" w:hAnsi="Calibri" w:cs="Calibri"/>
                <w:spacing w:val="0"/>
                <w:sz w:val="21"/>
                <w:szCs w:val="21"/>
                <w:lang w:val="en-GB"/>
              </w:rPr>
              <w:t xml:space="preserve"> www.ringspann.com</w:t>
            </w:r>
          </w:p>
        </w:tc>
        <w:tc>
          <w:tcPr>
            <w:tcW w:w="2906" w:type="dxa"/>
          </w:tcPr>
          <w:p w14:paraId="66E607A9" w14:textId="77777777" w:rsidR="0059009B" w:rsidRPr="004203DD" w:rsidRDefault="0059009B" w:rsidP="00E35EC1">
            <w:pPr>
              <w:ind w:left="0"/>
              <w:rPr>
                <w:rFonts w:ascii="Calibri" w:hAnsi="Calibri" w:cs="Calibri"/>
                <w:spacing w:val="0"/>
                <w:sz w:val="21"/>
                <w:szCs w:val="21"/>
                <w:lang w:val="en-GB"/>
              </w:rPr>
            </w:pPr>
          </w:p>
        </w:tc>
      </w:tr>
    </w:tbl>
    <w:p w14:paraId="7D53DA55" w14:textId="77777777" w:rsidR="0021505C" w:rsidRPr="004203DD" w:rsidRDefault="0021505C" w:rsidP="00AF0619">
      <w:pPr>
        <w:spacing w:line="360" w:lineRule="auto"/>
        <w:ind w:left="0"/>
        <w:jc w:val="both"/>
        <w:rPr>
          <w:rFonts w:ascii="Calibri" w:hAnsi="Calibri" w:cs="Calibri"/>
          <w:sz w:val="18"/>
          <w:szCs w:val="18"/>
          <w:lang w:val="en-GB"/>
        </w:rPr>
      </w:pPr>
    </w:p>
    <w:sectPr w:rsidR="0021505C" w:rsidRPr="004203DD"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yriadPro-Regular">
    <w:altName w:val="MS Mincho"/>
    <w:panose1 w:val="00000000000000000000"/>
    <w:charset w:val="00"/>
    <w:family w:val="auto"/>
    <w:notTrueType/>
    <w:pitch w:val="default"/>
    <w:sig w:usb0="00000001"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509"/>
    <w:rsid w:val="00003EF0"/>
    <w:rsid w:val="00005A82"/>
    <w:rsid w:val="00005BB6"/>
    <w:rsid w:val="00006B28"/>
    <w:rsid w:val="000128F0"/>
    <w:rsid w:val="000137AA"/>
    <w:rsid w:val="00014DFF"/>
    <w:rsid w:val="0001646A"/>
    <w:rsid w:val="00017262"/>
    <w:rsid w:val="00017854"/>
    <w:rsid w:val="00020551"/>
    <w:rsid w:val="000214C9"/>
    <w:rsid w:val="00023115"/>
    <w:rsid w:val="00023F93"/>
    <w:rsid w:val="00025628"/>
    <w:rsid w:val="00030065"/>
    <w:rsid w:val="00030BD8"/>
    <w:rsid w:val="00032F96"/>
    <w:rsid w:val="00037789"/>
    <w:rsid w:val="000409B0"/>
    <w:rsid w:val="00042BE2"/>
    <w:rsid w:val="000439C2"/>
    <w:rsid w:val="00044700"/>
    <w:rsid w:val="000470D0"/>
    <w:rsid w:val="000518B0"/>
    <w:rsid w:val="00053B1E"/>
    <w:rsid w:val="000549EB"/>
    <w:rsid w:val="00054A20"/>
    <w:rsid w:val="000559D2"/>
    <w:rsid w:val="0005691C"/>
    <w:rsid w:val="0006467D"/>
    <w:rsid w:val="00064FAF"/>
    <w:rsid w:val="000661F0"/>
    <w:rsid w:val="0006644F"/>
    <w:rsid w:val="000719D7"/>
    <w:rsid w:val="00072A0B"/>
    <w:rsid w:val="00072DAD"/>
    <w:rsid w:val="00074864"/>
    <w:rsid w:val="00080621"/>
    <w:rsid w:val="000806D4"/>
    <w:rsid w:val="00082346"/>
    <w:rsid w:val="00083A82"/>
    <w:rsid w:val="00091C9B"/>
    <w:rsid w:val="000945BB"/>
    <w:rsid w:val="000A0067"/>
    <w:rsid w:val="000A095C"/>
    <w:rsid w:val="000A3B1B"/>
    <w:rsid w:val="000A412B"/>
    <w:rsid w:val="000A44B1"/>
    <w:rsid w:val="000A6BD5"/>
    <w:rsid w:val="000A7B11"/>
    <w:rsid w:val="000B1CD3"/>
    <w:rsid w:val="000B2C41"/>
    <w:rsid w:val="000B5B42"/>
    <w:rsid w:val="000B5E22"/>
    <w:rsid w:val="000B5F99"/>
    <w:rsid w:val="000C27E9"/>
    <w:rsid w:val="000C32CC"/>
    <w:rsid w:val="000C67EA"/>
    <w:rsid w:val="000C6FA8"/>
    <w:rsid w:val="000C7BE2"/>
    <w:rsid w:val="000D303A"/>
    <w:rsid w:val="000D5AE1"/>
    <w:rsid w:val="000E0C9F"/>
    <w:rsid w:val="000E51E2"/>
    <w:rsid w:val="000E5CF0"/>
    <w:rsid w:val="000E62CB"/>
    <w:rsid w:val="000E6AEE"/>
    <w:rsid w:val="000F04E4"/>
    <w:rsid w:val="000F4DEE"/>
    <w:rsid w:val="000F5C59"/>
    <w:rsid w:val="001010FC"/>
    <w:rsid w:val="001012A7"/>
    <w:rsid w:val="00106070"/>
    <w:rsid w:val="00106AA4"/>
    <w:rsid w:val="001076FB"/>
    <w:rsid w:val="00110335"/>
    <w:rsid w:val="00122B30"/>
    <w:rsid w:val="00123895"/>
    <w:rsid w:val="001257B6"/>
    <w:rsid w:val="00125D8C"/>
    <w:rsid w:val="00126E43"/>
    <w:rsid w:val="0012757E"/>
    <w:rsid w:val="00134F3A"/>
    <w:rsid w:val="0014242F"/>
    <w:rsid w:val="001431D9"/>
    <w:rsid w:val="001436E5"/>
    <w:rsid w:val="001446AA"/>
    <w:rsid w:val="00146BF2"/>
    <w:rsid w:val="00147FCB"/>
    <w:rsid w:val="0015313A"/>
    <w:rsid w:val="00156B23"/>
    <w:rsid w:val="0015705C"/>
    <w:rsid w:val="00160DDA"/>
    <w:rsid w:val="00162023"/>
    <w:rsid w:val="0016353F"/>
    <w:rsid w:val="001644C2"/>
    <w:rsid w:val="00166E13"/>
    <w:rsid w:val="00172A60"/>
    <w:rsid w:val="00172C0F"/>
    <w:rsid w:val="00173A6A"/>
    <w:rsid w:val="001759D7"/>
    <w:rsid w:val="001779ED"/>
    <w:rsid w:val="00181B19"/>
    <w:rsid w:val="00182076"/>
    <w:rsid w:val="00191E21"/>
    <w:rsid w:val="00196392"/>
    <w:rsid w:val="00196506"/>
    <w:rsid w:val="00197D19"/>
    <w:rsid w:val="001A0B54"/>
    <w:rsid w:val="001A21D3"/>
    <w:rsid w:val="001A66AB"/>
    <w:rsid w:val="001C2A45"/>
    <w:rsid w:val="001C2C91"/>
    <w:rsid w:val="001C4743"/>
    <w:rsid w:val="001C7BA0"/>
    <w:rsid w:val="001C7C8C"/>
    <w:rsid w:val="001D0BE6"/>
    <w:rsid w:val="001D2618"/>
    <w:rsid w:val="001D3FBE"/>
    <w:rsid w:val="001D4714"/>
    <w:rsid w:val="001D5BFE"/>
    <w:rsid w:val="001D7732"/>
    <w:rsid w:val="001D7BCC"/>
    <w:rsid w:val="001E06CD"/>
    <w:rsid w:val="001E0AA1"/>
    <w:rsid w:val="001E0C84"/>
    <w:rsid w:val="001E0E1E"/>
    <w:rsid w:val="001E1D1A"/>
    <w:rsid w:val="001E381D"/>
    <w:rsid w:val="001E4817"/>
    <w:rsid w:val="001E4A6E"/>
    <w:rsid w:val="001E4D06"/>
    <w:rsid w:val="001E5EF4"/>
    <w:rsid w:val="001F337E"/>
    <w:rsid w:val="001F38D9"/>
    <w:rsid w:val="001F45CF"/>
    <w:rsid w:val="0020278B"/>
    <w:rsid w:val="002038DE"/>
    <w:rsid w:val="002071A5"/>
    <w:rsid w:val="00207838"/>
    <w:rsid w:val="00207E75"/>
    <w:rsid w:val="00210549"/>
    <w:rsid w:val="002124F2"/>
    <w:rsid w:val="0021350A"/>
    <w:rsid w:val="0021505C"/>
    <w:rsid w:val="002163BD"/>
    <w:rsid w:val="002168A7"/>
    <w:rsid w:val="002205EB"/>
    <w:rsid w:val="0022110D"/>
    <w:rsid w:val="002224E1"/>
    <w:rsid w:val="00223459"/>
    <w:rsid w:val="002236AA"/>
    <w:rsid w:val="00225A56"/>
    <w:rsid w:val="002267E4"/>
    <w:rsid w:val="00230444"/>
    <w:rsid w:val="00231C44"/>
    <w:rsid w:val="0023390F"/>
    <w:rsid w:val="00237FD8"/>
    <w:rsid w:val="002409DB"/>
    <w:rsid w:val="00245E7A"/>
    <w:rsid w:val="002500F5"/>
    <w:rsid w:val="002513AF"/>
    <w:rsid w:val="002513E8"/>
    <w:rsid w:val="002524CF"/>
    <w:rsid w:val="00254C3C"/>
    <w:rsid w:val="002627DE"/>
    <w:rsid w:val="002723D6"/>
    <w:rsid w:val="00274FE8"/>
    <w:rsid w:val="00275F12"/>
    <w:rsid w:val="002802AB"/>
    <w:rsid w:val="002826EC"/>
    <w:rsid w:val="00286B56"/>
    <w:rsid w:val="00291900"/>
    <w:rsid w:val="0029467F"/>
    <w:rsid w:val="0029501D"/>
    <w:rsid w:val="0029688D"/>
    <w:rsid w:val="002973B8"/>
    <w:rsid w:val="002A27B0"/>
    <w:rsid w:val="002A3DEB"/>
    <w:rsid w:val="002A56B7"/>
    <w:rsid w:val="002B76F8"/>
    <w:rsid w:val="002C022C"/>
    <w:rsid w:val="002C46BE"/>
    <w:rsid w:val="002C4B50"/>
    <w:rsid w:val="002C5B38"/>
    <w:rsid w:val="002C5C92"/>
    <w:rsid w:val="002D1555"/>
    <w:rsid w:val="002D42D0"/>
    <w:rsid w:val="002D4EE6"/>
    <w:rsid w:val="002D7963"/>
    <w:rsid w:val="002E0607"/>
    <w:rsid w:val="002E0CA3"/>
    <w:rsid w:val="002E4570"/>
    <w:rsid w:val="002E5756"/>
    <w:rsid w:val="002F0EF5"/>
    <w:rsid w:val="002F5843"/>
    <w:rsid w:val="00302C27"/>
    <w:rsid w:val="00314948"/>
    <w:rsid w:val="00315ECF"/>
    <w:rsid w:val="003234B2"/>
    <w:rsid w:val="0032377F"/>
    <w:rsid w:val="00323B2F"/>
    <w:rsid w:val="00323F48"/>
    <w:rsid w:val="003247FD"/>
    <w:rsid w:val="0032647C"/>
    <w:rsid w:val="003264D9"/>
    <w:rsid w:val="0033404B"/>
    <w:rsid w:val="00340D9D"/>
    <w:rsid w:val="0034271E"/>
    <w:rsid w:val="00343D3C"/>
    <w:rsid w:val="0034401A"/>
    <w:rsid w:val="0034425A"/>
    <w:rsid w:val="00346778"/>
    <w:rsid w:val="00346E0D"/>
    <w:rsid w:val="0035015F"/>
    <w:rsid w:val="00350360"/>
    <w:rsid w:val="00351035"/>
    <w:rsid w:val="003531AE"/>
    <w:rsid w:val="00353231"/>
    <w:rsid w:val="00355C62"/>
    <w:rsid w:val="00355CB6"/>
    <w:rsid w:val="0035643C"/>
    <w:rsid w:val="00357FEC"/>
    <w:rsid w:val="00360392"/>
    <w:rsid w:val="00362A6B"/>
    <w:rsid w:val="00367C83"/>
    <w:rsid w:val="00371506"/>
    <w:rsid w:val="00372B46"/>
    <w:rsid w:val="00372CF6"/>
    <w:rsid w:val="00372DB7"/>
    <w:rsid w:val="003754F8"/>
    <w:rsid w:val="00376C26"/>
    <w:rsid w:val="00380AB2"/>
    <w:rsid w:val="00382621"/>
    <w:rsid w:val="00382F34"/>
    <w:rsid w:val="00385C78"/>
    <w:rsid w:val="003907EF"/>
    <w:rsid w:val="00393E44"/>
    <w:rsid w:val="003949D9"/>
    <w:rsid w:val="003977CC"/>
    <w:rsid w:val="003A1B69"/>
    <w:rsid w:val="003A3A61"/>
    <w:rsid w:val="003A4E48"/>
    <w:rsid w:val="003A4EE2"/>
    <w:rsid w:val="003A6369"/>
    <w:rsid w:val="003A69F7"/>
    <w:rsid w:val="003B0561"/>
    <w:rsid w:val="003B1EFE"/>
    <w:rsid w:val="003B240D"/>
    <w:rsid w:val="003B56CC"/>
    <w:rsid w:val="003C0098"/>
    <w:rsid w:val="003C16B4"/>
    <w:rsid w:val="003C1BF5"/>
    <w:rsid w:val="003C1F5E"/>
    <w:rsid w:val="003C6B8F"/>
    <w:rsid w:val="003D1D04"/>
    <w:rsid w:val="003D200C"/>
    <w:rsid w:val="003D330A"/>
    <w:rsid w:val="003D39BC"/>
    <w:rsid w:val="003D5895"/>
    <w:rsid w:val="003D664A"/>
    <w:rsid w:val="003E0104"/>
    <w:rsid w:val="003E1BDE"/>
    <w:rsid w:val="003E633F"/>
    <w:rsid w:val="003E74C6"/>
    <w:rsid w:val="003F3EC4"/>
    <w:rsid w:val="003F6F9A"/>
    <w:rsid w:val="003F799D"/>
    <w:rsid w:val="00400246"/>
    <w:rsid w:val="00404986"/>
    <w:rsid w:val="004069B2"/>
    <w:rsid w:val="00412AE2"/>
    <w:rsid w:val="004203DD"/>
    <w:rsid w:val="00422994"/>
    <w:rsid w:val="004232FA"/>
    <w:rsid w:val="00423A1D"/>
    <w:rsid w:val="00423F13"/>
    <w:rsid w:val="0042644A"/>
    <w:rsid w:val="0042718F"/>
    <w:rsid w:val="00427550"/>
    <w:rsid w:val="00427A35"/>
    <w:rsid w:val="00431058"/>
    <w:rsid w:val="004328DF"/>
    <w:rsid w:val="00432F39"/>
    <w:rsid w:val="00433A7C"/>
    <w:rsid w:val="00437357"/>
    <w:rsid w:val="004377D3"/>
    <w:rsid w:val="004431FF"/>
    <w:rsid w:val="0044420A"/>
    <w:rsid w:val="00446EF8"/>
    <w:rsid w:val="00447B81"/>
    <w:rsid w:val="00450D24"/>
    <w:rsid w:val="004511D4"/>
    <w:rsid w:val="00451C9F"/>
    <w:rsid w:val="004531C6"/>
    <w:rsid w:val="004543E8"/>
    <w:rsid w:val="004559E9"/>
    <w:rsid w:val="0045671C"/>
    <w:rsid w:val="0045771B"/>
    <w:rsid w:val="00466CAD"/>
    <w:rsid w:val="00470EC1"/>
    <w:rsid w:val="00474998"/>
    <w:rsid w:val="00482CBC"/>
    <w:rsid w:val="004839F2"/>
    <w:rsid w:val="00487AB0"/>
    <w:rsid w:val="0049741E"/>
    <w:rsid w:val="004A0A60"/>
    <w:rsid w:val="004A2CD2"/>
    <w:rsid w:val="004A2FBD"/>
    <w:rsid w:val="004A6072"/>
    <w:rsid w:val="004B0D07"/>
    <w:rsid w:val="004B1258"/>
    <w:rsid w:val="004B30DA"/>
    <w:rsid w:val="004B6A20"/>
    <w:rsid w:val="004B7C89"/>
    <w:rsid w:val="004C38B5"/>
    <w:rsid w:val="004D0E60"/>
    <w:rsid w:val="004D19FB"/>
    <w:rsid w:val="004D47D6"/>
    <w:rsid w:val="004D5EC8"/>
    <w:rsid w:val="004D68A2"/>
    <w:rsid w:val="004E3684"/>
    <w:rsid w:val="004E408D"/>
    <w:rsid w:val="004E5EAC"/>
    <w:rsid w:val="004E61C9"/>
    <w:rsid w:val="004F3693"/>
    <w:rsid w:val="00500835"/>
    <w:rsid w:val="005058E6"/>
    <w:rsid w:val="00506305"/>
    <w:rsid w:val="0050725A"/>
    <w:rsid w:val="005121DC"/>
    <w:rsid w:val="00513DBF"/>
    <w:rsid w:val="00514A15"/>
    <w:rsid w:val="00514FD9"/>
    <w:rsid w:val="00516490"/>
    <w:rsid w:val="0052055C"/>
    <w:rsid w:val="0052712F"/>
    <w:rsid w:val="00535860"/>
    <w:rsid w:val="00535EC3"/>
    <w:rsid w:val="00540736"/>
    <w:rsid w:val="00541393"/>
    <w:rsid w:val="00543CA5"/>
    <w:rsid w:val="00550F42"/>
    <w:rsid w:val="005548FE"/>
    <w:rsid w:val="005552B8"/>
    <w:rsid w:val="0055741B"/>
    <w:rsid w:val="00557D1F"/>
    <w:rsid w:val="0056238D"/>
    <w:rsid w:val="0056619D"/>
    <w:rsid w:val="005678DD"/>
    <w:rsid w:val="005700AE"/>
    <w:rsid w:val="00571A05"/>
    <w:rsid w:val="00572820"/>
    <w:rsid w:val="005746B2"/>
    <w:rsid w:val="00574F43"/>
    <w:rsid w:val="00576824"/>
    <w:rsid w:val="00584D28"/>
    <w:rsid w:val="0059009B"/>
    <w:rsid w:val="00591571"/>
    <w:rsid w:val="00592383"/>
    <w:rsid w:val="00592DBB"/>
    <w:rsid w:val="005935DB"/>
    <w:rsid w:val="00593DCB"/>
    <w:rsid w:val="005941D2"/>
    <w:rsid w:val="00595FF3"/>
    <w:rsid w:val="00596357"/>
    <w:rsid w:val="0059686E"/>
    <w:rsid w:val="005A04E0"/>
    <w:rsid w:val="005A1D97"/>
    <w:rsid w:val="005B08ED"/>
    <w:rsid w:val="005B420A"/>
    <w:rsid w:val="005B5C8F"/>
    <w:rsid w:val="005B64A3"/>
    <w:rsid w:val="005C0E3B"/>
    <w:rsid w:val="005C0E98"/>
    <w:rsid w:val="005C10D8"/>
    <w:rsid w:val="005C18CC"/>
    <w:rsid w:val="005C1E6A"/>
    <w:rsid w:val="005C2144"/>
    <w:rsid w:val="005C4479"/>
    <w:rsid w:val="005C5977"/>
    <w:rsid w:val="005C5B94"/>
    <w:rsid w:val="005D5E6B"/>
    <w:rsid w:val="005E1F03"/>
    <w:rsid w:val="005E282B"/>
    <w:rsid w:val="005E55C1"/>
    <w:rsid w:val="005E5B25"/>
    <w:rsid w:val="005E78B1"/>
    <w:rsid w:val="005F08EC"/>
    <w:rsid w:val="005F099E"/>
    <w:rsid w:val="005F6E16"/>
    <w:rsid w:val="005F745C"/>
    <w:rsid w:val="0060642B"/>
    <w:rsid w:val="0060706A"/>
    <w:rsid w:val="00610190"/>
    <w:rsid w:val="006118F0"/>
    <w:rsid w:val="00613180"/>
    <w:rsid w:val="0061559D"/>
    <w:rsid w:val="00620705"/>
    <w:rsid w:val="00621354"/>
    <w:rsid w:val="00622394"/>
    <w:rsid w:val="00625B00"/>
    <w:rsid w:val="006303E9"/>
    <w:rsid w:val="00631347"/>
    <w:rsid w:val="00631A53"/>
    <w:rsid w:val="006334BA"/>
    <w:rsid w:val="00634D40"/>
    <w:rsid w:val="006362A7"/>
    <w:rsid w:val="00640544"/>
    <w:rsid w:val="00640CCD"/>
    <w:rsid w:val="00643287"/>
    <w:rsid w:val="00645B04"/>
    <w:rsid w:val="00651DE4"/>
    <w:rsid w:val="00652B67"/>
    <w:rsid w:val="006532F0"/>
    <w:rsid w:val="006538C3"/>
    <w:rsid w:val="00653DA9"/>
    <w:rsid w:val="00653DC6"/>
    <w:rsid w:val="00655100"/>
    <w:rsid w:val="00666EA9"/>
    <w:rsid w:val="006714B1"/>
    <w:rsid w:val="00675360"/>
    <w:rsid w:val="006818B7"/>
    <w:rsid w:val="00681953"/>
    <w:rsid w:val="00682EB5"/>
    <w:rsid w:val="006836DA"/>
    <w:rsid w:val="006853AF"/>
    <w:rsid w:val="0068560F"/>
    <w:rsid w:val="00686154"/>
    <w:rsid w:val="006870A9"/>
    <w:rsid w:val="00691A14"/>
    <w:rsid w:val="006923FA"/>
    <w:rsid w:val="00692CCD"/>
    <w:rsid w:val="00694207"/>
    <w:rsid w:val="006A2503"/>
    <w:rsid w:val="006A2E34"/>
    <w:rsid w:val="006A539D"/>
    <w:rsid w:val="006A5AE8"/>
    <w:rsid w:val="006B67EA"/>
    <w:rsid w:val="006C2B79"/>
    <w:rsid w:val="006C39B7"/>
    <w:rsid w:val="006C7110"/>
    <w:rsid w:val="006C7631"/>
    <w:rsid w:val="006D1034"/>
    <w:rsid w:val="006D4C4C"/>
    <w:rsid w:val="006D574E"/>
    <w:rsid w:val="006D584F"/>
    <w:rsid w:val="006D5EC4"/>
    <w:rsid w:val="006E0103"/>
    <w:rsid w:val="006E4C34"/>
    <w:rsid w:val="006E5500"/>
    <w:rsid w:val="006E5D23"/>
    <w:rsid w:val="006E5DD6"/>
    <w:rsid w:val="006F3662"/>
    <w:rsid w:val="006F6747"/>
    <w:rsid w:val="006F6ADD"/>
    <w:rsid w:val="006F7523"/>
    <w:rsid w:val="006F7A86"/>
    <w:rsid w:val="006F7C8C"/>
    <w:rsid w:val="007008D2"/>
    <w:rsid w:val="00701B7A"/>
    <w:rsid w:val="00704DD7"/>
    <w:rsid w:val="0070680F"/>
    <w:rsid w:val="00707946"/>
    <w:rsid w:val="00707A23"/>
    <w:rsid w:val="007103DE"/>
    <w:rsid w:val="00711079"/>
    <w:rsid w:val="00711277"/>
    <w:rsid w:val="00711C13"/>
    <w:rsid w:val="007127D3"/>
    <w:rsid w:val="00713E6B"/>
    <w:rsid w:val="00721DAF"/>
    <w:rsid w:val="00731FDF"/>
    <w:rsid w:val="00732B29"/>
    <w:rsid w:val="00734987"/>
    <w:rsid w:val="00735F63"/>
    <w:rsid w:val="007412E2"/>
    <w:rsid w:val="00743337"/>
    <w:rsid w:val="0074371E"/>
    <w:rsid w:val="0075224C"/>
    <w:rsid w:val="00752662"/>
    <w:rsid w:val="00752F50"/>
    <w:rsid w:val="0075351B"/>
    <w:rsid w:val="00756305"/>
    <w:rsid w:val="00757314"/>
    <w:rsid w:val="00757E4F"/>
    <w:rsid w:val="0076064E"/>
    <w:rsid w:val="00760BE2"/>
    <w:rsid w:val="00763E3F"/>
    <w:rsid w:val="007653AE"/>
    <w:rsid w:val="00766158"/>
    <w:rsid w:val="00766229"/>
    <w:rsid w:val="00767DD7"/>
    <w:rsid w:val="007707B1"/>
    <w:rsid w:val="00770E64"/>
    <w:rsid w:val="0077192A"/>
    <w:rsid w:val="007743B3"/>
    <w:rsid w:val="00784152"/>
    <w:rsid w:val="00784D35"/>
    <w:rsid w:val="00787772"/>
    <w:rsid w:val="00787F45"/>
    <w:rsid w:val="007917AC"/>
    <w:rsid w:val="00791CEF"/>
    <w:rsid w:val="007932B8"/>
    <w:rsid w:val="0079342C"/>
    <w:rsid w:val="00795174"/>
    <w:rsid w:val="007976EF"/>
    <w:rsid w:val="00797F02"/>
    <w:rsid w:val="007A1732"/>
    <w:rsid w:val="007A1D03"/>
    <w:rsid w:val="007A24E1"/>
    <w:rsid w:val="007A3E76"/>
    <w:rsid w:val="007A4DF0"/>
    <w:rsid w:val="007A7F17"/>
    <w:rsid w:val="007B1210"/>
    <w:rsid w:val="007B33BF"/>
    <w:rsid w:val="007B3419"/>
    <w:rsid w:val="007B669D"/>
    <w:rsid w:val="007C33D2"/>
    <w:rsid w:val="007C493D"/>
    <w:rsid w:val="007C7E78"/>
    <w:rsid w:val="007D32C0"/>
    <w:rsid w:val="007D53B9"/>
    <w:rsid w:val="007D67B2"/>
    <w:rsid w:val="007D6F92"/>
    <w:rsid w:val="007D73F8"/>
    <w:rsid w:val="007E036C"/>
    <w:rsid w:val="007E0945"/>
    <w:rsid w:val="007E3AA8"/>
    <w:rsid w:val="007E477D"/>
    <w:rsid w:val="007E494E"/>
    <w:rsid w:val="007E63B5"/>
    <w:rsid w:val="007F148E"/>
    <w:rsid w:val="007F210F"/>
    <w:rsid w:val="007F24AA"/>
    <w:rsid w:val="007F4BD1"/>
    <w:rsid w:val="007F554E"/>
    <w:rsid w:val="007F60AD"/>
    <w:rsid w:val="00803F22"/>
    <w:rsid w:val="00812362"/>
    <w:rsid w:val="00817630"/>
    <w:rsid w:val="00821CDA"/>
    <w:rsid w:val="00823751"/>
    <w:rsid w:val="008266CB"/>
    <w:rsid w:val="00827AB1"/>
    <w:rsid w:val="0083104C"/>
    <w:rsid w:val="00831581"/>
    <w:rsid w:val="0083373A"/>
    <w:rsid w:val="00833AD0"/>
    <w:rsid w:val="00834434"/>
    <w:rsid w:val="008466AE"/>
    <w:rsid w:val="00846F69"/>
    <w:rsid w:val="008507DE"/>
    <w:rsid w:val="008514E5"/>
    <w:rsid w:val="00852128"/>
    <w:rsid w:val="008525FC"/>
    <w:rsid w:val="0085798F"/>
    <w:rsid w:val="00861EED"/>
    <w:rsid w:val="008635C2"/>
    <w:rsid w:val="00864BD0"/>
    <w:rsid w:val="00866E9F"/>
    <w:rsid w:val="00867CD5"/>
    <w:rsid w:val="008725AE"/>
    <w:rsid w:val="0087573D"/>
    <w:rsid w:val="00882371"/>
    <w:rsid w:val="008847A9"/>
    <w:rsid w:val="00887B5F"/>
    <w:rsid w:val="008912D6"/>
    <w:rsid w:val="00891EE3"/>
    <w:rsid w:val="00897DBF"/>
    <w:rsid w:val="008A11C4"/>
    <w:rsid w:val="008A50D8"/>
    <w:rsid w:val="008A6D2E"/>
    <w:rsid w:val="008A71BC"/>
    <w:rsid w:val="008B0FEB"/>
    <w:rsid w:val="008B29AD"/>
    <w:rsid w:val="008B3E2D"/>
    <w:rsid w:val="008B3E39"/>
    <w:rsid w:val="008B4601"/>
    <w:rsid w:val="008B4737"/>
    <w:rsid w:val="008B551D"/>
    <w:rsid w:val="008B6C68"/>
    <w:rsid w:val="008C0614"/>
    <w:rsid w:val="008C3A28"/>
    <w:rsid w:val="008C4E04"/>
    <w:rsid w:val="008C53B8"/>
    <w:rsid w:val="008C5B03"/>
    <w:rsid w:val="008C7787"/>
    <w:rsid w:val="008C7FB7"/>
    <w:rsid w:val="008D2D82"/>
    <w:rsid w:val="008D40E5"/>
    <w:rsid w:val="008D47F1"/>
    <w:rsid w:val="008F14CE"/>
    <w:rsid w:val="008F4F49"/>
    <w:rsid w:val="008F59DA"/>
    <w:rsid w:val="008F6EC9"/>
    <w:rsid w:val="008F6F33"/>
    <w:rsid w:val="00901223"/>
    <w:rsid w:val="00901BFF"/>
    <w:rsid w:val="00914848"/>
    <w:rsid w:val="0092176C"/>
    <w:rsid w:val="0092329A"/>
    <w:rsid w:val="00925741"/>
    <w:rsid w:val="00926EF6"/>
    <w:rsid w:val="00931964"/>
    <w:rsid w:val="00934C38"/>
    <w:rsid w:val="009370EE"/>
    <w:rsid w:val="00937222"/>
    <w:rsid w:val="009379F7"/>
    <w:rsid w:val="00937BEF"/>
    <w:rsid w:val="009439CB"/>
    <w:rsid w:val="0094532C"/>
    <w:rsid w:val="00952C7C"/>
    <w:rsid w:val="00957337"/>
    <w:rsid w:val="0096010F"/>
    <w:rsid w:val="00960B9D"/>
    <w:rsid w:val="00961A75"/>
    <w:rsid w:val="009634B3"/>
    <w:rsid w:val="00966D01"/>
    <w:rsid w:val="009734CB"/>
    <w:rsid w:val="009747C1"/>
    <w:rsid w:val="009749E2"/>
    <w:rsid w:val="009801B9"/>
    <w:rsid w:val="00982569"/>
    <w:rsid w:val="00983699"/>
    <w:rsid w:val="00986F99"/>
    <w:rsid w:val="009918AA"/>
    <w:rsid w:val="0099525F"/>
    <w:rsid w:val="0099613C"/>
    <w:rsid w:val="00997074"/>
    <w:rsid w:val="009976B6"/>
    <w:rsid w:val="009A62E7"/>
    <w:rsid w:val="009B09EF"/>
    <w:rsid w:val="009B3EBF"/>
    <w:rsid w:val="009B6FC7"/>
    <w:rsid w:val="009C0C05"/>
    <w:rsid w:val="009C0FAA"/>
    <w:rsid w:val="009C138B"/>
    <w:rsid w:val="009C1FFA"/>
    <w:rsid w:val="009C411B"/>
    <w:rsid w:val="009C4733"/>
    <w:rsid w:val="009C6785"/>
    <w:rsid w:val="009D225F"/>
    <w:rsid w:val="009D2F6D"/>
    <w:rsid w:val="009D3F24"/>
    <w:rsid w:val="009E062B"/>
    <w:rsid w:val="009E0A6F"/>
    <w:rsid w:val="009E34A5"/>
    <w:rsid w:val="009E3880"/>
    <w:rsid w:val="009E7F87"/>
    <w:rsid w:val="009F25EC"/>
    <w:rsid w:val="009F3D93"/>
    <w:rsid w:val="009F4244"/>
    <w:rsid w:val="009F72FF"/>
    <w:rsid w:val="00A00DD4"/>
    <w:rsid w:val="00A10C98"/>
    <w:rsid w:val="00A125E9"/>
    <w:rsid w:val="00A130A7"/>
    <w:rsid w:val="00A20AB8"/>
    <w:rsid w:val="00A25A87"/>
    <w:rsid w:val="00A26A1C"/>
    <w:rsid w:val="00A27006"/>
    <w:rsid w:val="00A32C64"/>
    <w:rsid w:val="00A33618"/>
    <w:rsid w:val="00A34D4C"/>
    <w:rsid w:val="00A36065"/>
    <w:rsid w:val="00A37481"/>
    <w:rsid w:val="00A443B5"/>
    <w:rsid w:val="00A5338D"/>
    <w:rsid w:val="00A555B8"/>
    <w:rsid w:val="00A60AB6"/>
    <w:rsid w:val="00A6128D"/>
    <w:rsid w:val="00A6314D"/>
    <w:rsid w:val="00A74DCF"/>
    <w:rsid w:val="00A74EC0"/>
    <w:rsid w:val="00A7554F"/>
    <w:rsid w:val="00A77B4E"/>
    <w:rsid w:val="00A805E9"/>
    <w:rsid w:val="00A81CC8"/>
    <w:rsid w:val="00A8251C"/>
    <w:rsid w:val="00A82DD9"/>
    <w:rsid w:val="00A903A1"/>
    <w:rsid w:val="00A93313"/>
    <w:rsid w:val="00A9494C"/>
    <w:rsid w:val="00A96CA5"/>
    <w:rsid w:val="00AA1FEB"/>
    <w:rsid w:val="00AA20C3"/>
    <w:rsid w:val="00AA3933"/>
    <w:rsid w:val="00AA4612"/>
    <w:rsid w:val="00AA5E59"/>
    <w:rsid w:val="00AB50BD"/>
    <w:rsid w:val="00AB5CFB"/>
    <w:rsid w:val="00AB724B"/>
    <w:rsid w:val="00AC0865"/>
    <w:rsid w:val="00AC1BAA"/>
    <w:rsid w:val="00AC2791"/>
    <w:rsid w:val="00AC6006"/>
    <w:rsid w:val="00AC6FD5"/>
    <w:rsid w:val="00AD0776"/>
    <w:rsid w:val="00AD15EC"/>
    <w:rsid w:val="00AD7A34"/>
    <w:rsid w:val="00AE163E"/>
    <w:rsid w:val="00AE20B5"/>
    <w:rsid w:val="00AE7A2E"/>
    <w:rsid w:val="00AF0619"/>
    <w:rsid w:val="00AF2B0A"/>
    <w:rsid w:val="00AF3899"/>
    <w:rsid w:val="00AF53A9"/>
    <w:rsid w:val="00AF5558"/>
    <w:rsid w:val="00AF5D2D"/>
    <w:rsid w:val="00AF77D9"/>
    <w:rsid w:val="00AF7B37"/>
    <w:rsid w:val="00B02030"/>
    <w:rsid w:val="00B030D1"/>
    <w:rsid w:val="00B0512C"/>
    <w:rsid w:val="00B0555D"/>
    <w:rsid w:val="00B05B74"/>
    <w:rsid w:val="00B067E6"/>
    <w:rsid w:val="00B0692F"/>
    <w:rsid w:val="00B11649"/>
    <w:rsid w:val="00B12201"/>
    <w:rsid w:val="00B14D09"/>
    <w:rsid w:val="00B2008A"/>
    <w:rsid w:val="00B27890"/>
    <w:rsid w:val="00B300E0"/>
    <w:rsid w:val="00B33EDF"/>
    <w:rsid w:val="00B34BA6"/>
    <w:rsid w:val="00B35BD2"/>
    <w:rsid w:val="00B35E76"/>
    <w:rsid w:val="00B35F52"/>
    <w:rsid w:val="00B37E0C"/>
    <w:rsid w:val="00B41C19"/>
    <w:rsid w:val="00B41C93"/>
    <w:rsid w:val="00B41EFB"/>
    <w:rsid w:val="00B42021"/>
    <w:rsid w:val="00B42B4E"/>
    <w:rsid w:val="00B47983"/>
    <w:rsid w:val="00B47BE4"/>
    <w:rsid w:val="00B5067B"/>
    <w:rsid w:val="00B5297A"/>
    <w:rsid w:val="00B56262"/>
    <w:rsid w:val="00B57858"/>
    <w:rsid w:val="00B57B71"/>
    <w:rsid w:val="00B6224F"/>
    <w:rsid w:val="00B64D62"/>
    <w:rsid w:val="00B64F36"/>
    <w:rsid w:val="00B7171C"/>
    <w:rsid w:val="00B73C4B"/>
    <w:rsid w:val="00B807EC"/>
    <w:rsid w:val="00B84DB2"/>
    <w:rsid w:val="00B85AD1"/>
    <w:rsid w:val="00B92B9D"/>
    <w:rsid w:val="00B942DE"/>
    <w:rsid w:val="00B94336"/>
    <w:rsid w:val="00B94D35"/>
    <w:rsid w:val="00B9658C"/>
    <w:rsid w:val="00B96BA7"/>
    <w:rsid w:val="00B97052"/>
    <w:rsid w:val="00BA0B9B"/>
    <w:rsid w:val="00BA4F9D"/>
    <w:rsid w:val="00BB0030"/>
    <w:rsid w:val="00BB5304"/>
    <w:rsid w:val="00BB6300"/>
    <w:rsid w:val="00BB75A9"/>
    <w:rsid w:val="00BC0EAC"/>
    <w:rsid w:val="00BC23D7"/>
    <w:rsid w:val="00BC25F1"/>
    <w:rsid w:val="00BC2DA9"/>
    <w:rsid w:val="00BC32CB"/>
    <w:rsid w:val="00BD01C2"/>
    <w:rsid w:val="00BD0742"/>
    <w:rsid w:val="00BD3123"/>
    <w:rsid w:val="00BD6321"/>
    <w:rsid w:val="00BD6387"/>
    <w:rsid w:val="00BD6B89"/>
    <w:rsid w:val="00BE0065"/>
    <w:rsid w:val="00BE1B48"/>
    <w:rsid w:val="00BE32E5"/>
    <w:rsid w:val="00BF0B40"/>
    <w:rsid w:val="00BF22B4"/>
    <w:rsid w:val="00BF37A0"/>
    <w:rsid w:val="00BF551E"/>
    <w:rsid w:val="00BF6FE2"/>
    <w:rsid w:val="00BF7506"/>
    <w:rsid w:val="00C01095"/>
    <w:rsid w:val="00C073C5"/>
    <w:rsid w:val="00C10A37"/>
    <w:rsid w:val="00C13178"/>
    <w:rsid w:val="00C17666"/>
    <w:rsid w:val="00C21715"/>
    <w:rsid w:val="00C21E6D"/>
    <w:rsid w:val="00C22FD4"/>
    <w:rsid w:val="00C2443D"/>
    <w:rsid w:val="00C257A7"/>
    <w:rsid w:val="00C26CF5"/>
    <w:rsid w:val="00C27CE3"/>
    <w:rsid w:val="00C35BDE"/>
    <w:rsid w:val="00C42FE8"/>
    <w:rsid w:val="00C442B5"/>
    <w:rsid w:val="00C4696B"/>
    <w:rsid w:val="00C47779"/>
    <w:rsid w:val="00C5148A"/>
    <w:rsid w:val="00C64A40"/>
    <w:rsid w:val="00C74A74"/>
    <w:rsid w:val="00C75421"/>
    <w:rsid w:val="00C75FB9"/>
    <w:rsid w:val="00C763BC"/>
    <w:rsid w:val="00C81B52"/>
    <w:rsid w:val="00C920EB"/>
    <w:rsid w:val="00C944EC"/>
    <w:rsid w:val="00C94798"/>
    <w:rsid w:val="00C9665B"/>
    <w:rsid w:val="00C96B78"/>
    <w:rsid w:val="00CA2E52"/>
    <w:rsid w:val="00CA37B3"/>
    <w:rsid w:val="00CA460D"/>
    <w:rsid w:val="00CB08C5"/>
    <w:rsid w:val="00CB2C22"/>
    <w:rsid w:val="00CB5528"/>
    <w:rsid w:val="00CB795F"/>
    <w:rsid w:val="00CC1E4C"/>
    <w:rsid w:val="00CC45F9"/>
    <w:rsid w:val="00CD2F8A"/>
    <w:rsid w:val="00CD3083"/>
    <w:rsid w:val="00CD48D3"/>
    <w:rsid w:val="00CE1EF8"/>
    <w:rsid w:val="00CE360F"/>
    <w:rsid w:val="00CE5B1F"/>
    <w:rsid w:val="00CE7698"/>
    <w:rsid w:val="00CE788D"/>
    <w:rsid w:val="00CF06CA"/>
    <w:rsid w:val="00D0185B"/>
    <w:rsid w:val="00D02025"/>
    <w:rsid w:val="00D036E9"/>
    <w:rsid w:val="00D0765E"/>
    <w:rsid w:val="00D102CA"/>
    <w:rsid w:val="00D12AD5"/>
    <w:rsid w:val="00D13F49"/>
    <w:rsid w:val="00D14F27"/>
    <w:rsid w:val="00D15898"/>
    <w:rsid w:val="00D164E6"/>
    <w:rsid w:val="00D16724"/>
    <w:rsid w:val="00D20058"/>
    <w:rsid w:val="00D208C3"/>
    <w:rsid w:val="00D20A49"/>
    <w:rsid w:val="00D216B6"/>
    <w:rsid w:val="00D222B2"/>
    <w:rsid w:val="00D242D2"/>
    <w:rsid w:val="00D2486F"/>
    <w:rsid w:val="00D262E6"/>
    <w:rsid w:val="00D26A6B"/>
    <w:rsid w:val="00D277AC"/>
    <w:rsid w:val="00D31123"/>
    <w:rsid w:val="00D31C49"/>
    <w:rsid w:val="00D33AD3"/>
    <w:rsid w:val="00D41820"/>
    <w:rsid w:val="00D5189F"/>
    <w:rsid w:val="00D51C67"/>
    <w:rsid w:val="00D53878"/>
    <w:rsid w:val="00D56C71"/>
    <w:rsid w:val="00D607C9"/>
    <w:rsid w:val="00D60EE4"/>
    <w:rsid w:val="00D65647"/>
    <w:rsid w:val="00D66712"/>
    <w:rsid w:val="00D6769B"/>
    <w:rsid w:val="00D67CFB"/>
    <w:rsid w:val="00D745CE"/>
    <w:rsid w:val="00D76921"/>
    <w:rsid w:val="00D81CB8"/>
    <w:rsid w:val="00D83D58"/>
    <w:rsid w:val="00D859C2"/>
    <w:rsid w:val="00D85AE5"/>
    <w:rsid w:val="00D86707"/>
    <w:rsid w:val="00D8760E"/>
    <w:rsid w:val="00D87909"/>
    <w:rsid w:val="00D90388"/>
    <w:rsid w:val="00D90FBE"/>
    <w:rsid w:val="00D96BB0"/>
    <w:rsid w:val="00D972A6"/>
    <w:rsid w:val="00DA044E"/>
    <w:rsid w:val="00DA37FA"/>
    <w:rsid w:val="00DA3CB0"/>
    <w:rsid w:val="00DA64B7"/>
    <w:rsid w:val="00DA7EB3"/>
    <w:rsid w:val="00DB0B45"/>
    <w:rsid w:val="00DB1E04"/>
    <w:rsid w:val="00DB2BAF"/>
    <w:rsid w:val="00DB2CBA"/>
    <w:rsid w:val="00DC2E89"/>
    <w:rsid w:val="00DC3BE6"/>
    <w:rsid w:val="00DD3B7F"/>
    <w:rsid w:val="00DD561B"/>
    <w:rsid w:val="00DD64A4"/>
    <w:rsid w:val="00DD67A9"/>
    <w:rsid w:val="00DD6DD1"/>
    <w:rsid w:val="00DF5DF3"/>
    <w:rsid w:val="00DF6BAA"/>
    <w:rsid w:val="00E00285"/>
    <w:rsid w:val="00E018CA"/>
    <w:rsid w:val="00E033FB"/>
    <w:rsid w:val="00E057CA"/>
    <w:rsid w:val="00E058B7"/>
    <w:rsid w:val="00E07DD8"/>
    <w:rsid w:val="00E11011"/>
    <w:rsid w:val="00E1427A"/>
    <w:rsid w:val="00E16B04"/>
    <w:rsid w:val="00E20333"/>
    <w:rsid w:val="00E25188"/>
    <w:rsid w:val="00E30291"/>
    <w:rsid w:val="00E30658"/>
    <w:rsid w:val="00E309E3"/>
    <w:rsid w:val="00E31EC1"/>
    <w:rsid w:val="00E35EC1"/>
    <w:rsid w:val="00E460D8"/>
    <w:rsid w:val="00E46FF5"/>
    <w:rsid w:val="00E53FEC"/>
    <w:rsid w:val="00E66717"/>
    <w:rsid w:val="00E67A53"/>
    <w:rsid w:val="00E67F17"/>
    <w:rsid w:val="00E70957"/>
    <w:rsid w:val="00E73BCC"/>
    <w:rsid w:val="00E74838"/>
    <w:rsid w:val="00E75875"/>
    <w:rsid w:val="00E80BE0"/>
    <w:rsid w:val="00E82CA2"/>
    <w:rsid w:val="00E859FA"/>
    <w:rsid w:val="00E85AD0"/>
    <w:rsid w:val="00E863FB"/>
    <w:rsid w:val="00E9172A"/>
    <w:rsid w:val="00E959B5"/>
    <w:rsid w:val="00E9634D"/>
    <w:rsid w:val="00E966D7"/>
    <w:rsid w:val="00E97C05"/>
    <w:rsid w:val="00EA0694"/>
    <w:rsid w:val="00EA0848"/>
    <w:rsid w:val="00EA4738"/>
    <w:rsid w:val="00EA5549"/>
    <w:rsid w:val="00EA67B2"/>
    <w:rsid w:val="00EB227E"/>
    <w:rsid w:val="00EB3284"/>
    <w:rsid w:val="00EB42B0"/>
    <w:rsid w:val="00EB6487"/>
    <w:rsid w:val="00EB6E60"/>
    <w:rsid w:val="00EB7249"/>
    <w:rsid w:val="00EC7FE9"/>
    <w:rsid w:val="00ED0D94"/>
    <w:rsid w:val="00ED433A"/>
    <w:rsid w:val="00ED5310"/>
    <w:rsid w:val="00ED7D3A"/>
    <w:rsid w:val="00EE0241"/>
    <w:rsid w:val="00EE03E9"/>
    <w:rsid w:val="00EE4194"/>
    <w:rsid w:val="00EE4FA1"/>
    <w:rsid w:val="00EE5C05"/>
    <w:rsid w:val="00EE5EA9"/>
    <w:rsid w:val="00EE71DD"/>
    <w:rsid w:val="00EF0AC0"/>
    <w:rsid w:val="00F01ECD"/>
    <w:rsid w:val="00F0380F"/>
    <w:rsid w:val="00F052D5"/>
    <w:rsid w:val="00F07198"/>
    <w:rsid w:val="00F073BD"/>
    <w:rsid w:val="00F11EC1"/>
    <w:rsid w:val="00F12A7F"/>
    <w:rsid w:val="00F13203"/>
    <w:rsid w:val="00F151D9"/>
    <w:rsid w:val="00F172AE"/>
    <w:rsid w:val="00F2204B"/>
    <w:rsid w:val="00F26258"/>
    <w:rsid w:val="00F30949"/>
    <w:rsid w:val="00F34625"/>
    <w:rsid w:val="00F348D0"/>
    <w:rsid w:val="00F373FF"/>
    <w:rsid w:val="00F44076"/>
    <w:rsid w:val="00F47CE8"/>
    <w:rsid w:val="00F52E80"/>
    <w:rsid w:val="00F54081"/>
    <w:rsid w:val="00F5580E"/>
    <w:rsid w:val="00F60FE8"/>
    <w:rsid w:val="00F657AE"/>
    <w:rsid w:val="00F675AC"/>
    <w:rsid w:val="00F71D1A"/>
    <w:rsid w:val="00F73BAB"/>
    <w:rsid w:val="00F74E47"/>
    <w:rsid w:val="00F764CD"/>
    <w:rsid w:val="00F82BAA"/>
    <w:rsid w:val="00F83555"/>
    <w:rsid w:val="00F85B08"/>
    <w:rsid w:val="00F90BD6"/>
    <w:rsid w:val="00F91FF8"/>
    <w:rsid w:val="00F95637"/>
    <w:rsid w:val="00F9563B"/>
    <w:rsid w:val="00FA3E61"/>
    <w:rsid w:val="00FA51D3"/>
    <w:rsid w:val="00FA6A93"/>
    <w:rsid w:val="00FB0D12"/>
    <w:rsid w:val="00FB1F21"/>
    <w:rsid w:val="00FB29A6"/>
    <w:rsid w:val="00FB44E6"/>
    <w:rsid w:val="00FB4830"/>
    <w:rsid w:val="00FB5C3D"/>
    <w:rsid w:val="00FB759A"/>
    <w:rsid w:val="00FC1DAD"/>
    <w:rsid w:val="00FC2F77"/>
    <w:rsid w:val="00FC31D6"/>
    <w:rsid w:val="00FC3B60"/>
    <w:rsid w:val="00FC78AE"/>
    <w:rsid w:val="00FC7E6E"/>
    <w:rsid w:val="00FD2837"/>
    <w:rsid w:val="00FD2963"/>
    <w:rsid w:val="00FD3903"/>
    <w:rsid w:val="00FD57A7"/>
    <w:rsid w:val="00FD7D2E"/>
    <w:rsid w:val="00FE63FA"/>
    <w:rsid w:val="00FF04EC"/>
    <w:rsid w:val="00FF0631"/>
    <w:rsid w:val="00FF27A3"/>
    <w:rsid w:val="00FF2F46"/>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5D0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link w:val="berschrift2Zchn"/>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character" w:customStyle="1" w:styleId="berschrift2Zchn">
    <w:name w:val="Überschrift 2 Zchn"/>
    <w:link w:val="berschrift2"/>
    <w:rsid w:val="00B56262"/>
    <w:rPr>
      <w:rFonts w:ascii="Arial" w:hAnsi="Arial"/>
      <w:b/>
      <w:bCs/>
      <w:spacing w:val="-6"/>
      <w:sz w:val="22"/>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3" Type="http://schemas.openxmlformats.org/officeDocument/2006/relationships/styles" Target="styles.xml"/><Relationship Id="rId7" Type="http://schemas.openxmlformats.org/officeDocument/2006/relationships/hyperlink" Target="mailto:info@guc.bi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ringsp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2BCF8-38CF-4B22-B97F-1108A6973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1041</Words>
  <Characters>6561</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7587</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10</cp:revision>
  <cp:lastPrinted>2023-11-16T10:12:00Z</cp:lastPrinted>
  <dcterms:created xsi:type="dcterms:W3CDTF">2023-09-25T13:48:00Z</dcterms:created>
  <dcterms:modified xsi:type="dcterms:W3CDTF">2023-11-16T10:13:00Z</dcterms:modified>
</cp:coreProperties>
</file>